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B56A" w14:textId="228412D7" w:rsidR="003C58C1" w:rsidRDefault="003C58C1" w:rsidP="003C58C1">
      <w:pPr>
        <w:rPr>
          <w:rFonts w:ascii="Verdana" w:hAnsi="Verdana"/>
          <w:sz w:val="48"/>
          <w:szCs w:val="40"/>
        </w:rPr>
      </w:pPr>
    </w:p>
    <w:p w14:paraId="036185A7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73F732AB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0FB93A47" w14:textId="77777777" w:rsidR="001B277B" w:rsidRPr="00FD0B92" w:rsidRDefault="001B277B" w:rsidP="003C58C1">
      <w:pPr>
        <w:rPr>
          <w:rFonts w:ascii="Verdana" w:hAnsi="Verdana"/>
          <w:sz w:val="48"/>
          <w:szCs w:val="40"/>
        </w:rPr>
      </w:pPr>
    </w:p>
    <w:p w14:paraId="4695C6E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Informe de Ejecución Presupuestaria </w:t>
      </w:r>
    </w:p>
    <w:p w14:paraId="7F65A857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Viceministerio</w:t>
      </w:r>
    </w:p>
    <w:p w14:paraId="7AFD3CC3" w14:textId="39C7E6DD" w:rsidR="003C58C1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 Administrativo y Financiero</w:t>
      </w:r>
      <w:r w:rsidR="003C58C1" w:rsidRPr="00FD0B92">
        <w:rPr>
          <w:rFonts w:ascii="Verdana" w:hAnsi="Verdana" w:cs="Arial"/>
          <w:b/>
          <w:color w:val="002060"/>
          <w:sz w:val="48"/>
          <w:szCs w:val="40"/>
        </w:rPr>
        <w:t xml:space="preserve"> </w:t>
      </w:r>
    </w:p>
    <w:p w14:paraId="6010F215" w14:textId="33E9EA15" w:rsidR="003C58C1" w:rsidRPr="00FD0B92" w:rsidRDefault="0004130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>
        <w:rPr>
          <w:rFonts w:ascii="Verdana" w:hAnsi="Verdana" w:cs="Arial"/>
          <w:b/>
          <w:color w:val="002060"/>
          <w:sz w:val="48"/>
          <w:szCs w:val="40"/>
        </w:rPr>
        <w:t>Junio</w:t>
      </w:r>
      <w:r w:rsidR="00685996">
        <w:rPr>
          <w:rFonts w:ascii="Verdana" w:hAnsi="Verdana" w:cs="Arial"/>
          <w:b/>
          <w:color w:val="002060"/>
          <w:sz w:val="48"/>
          <w:szCs w:val="40"/>
        </w:rPr>
        <w:t xml:space="preserve"> </w:t>
      </w:r>
      <w:r w:rsidR="00A05E3C">
        <w:rPr>
          <w:rFonts w:ascii="Verdana" w:hAnsi="Verdana" w:cs="Arial"/>
          <w:b/>
          <w:color w:val="002060"/>
          <w:sz w:val="48"/>
          <w:szCs w:val="40"/>
        </w:rPr>
        <w:t>de 2025</w:t>
      </w:r>
    </w:p>
    <w:p w14:paraId="0524098B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B58FFA8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28EBAEA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48A57D4C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57D439A" w14:textId="27B8DB6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4A60A5D" w14:textId="24312E15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0E86FBF" w14:textId="6F6A6F89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013C3B0" w14:textId="7EC83A86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91190E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color w:val="000000" w:themeColor="text1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Dirección Financiera</w:t>
      </w:r>
    </w:p>
    <w:p w14:paraId="61EFDF46" w14:textId="6AE3F785" w:rsidR="003C58C1" w:rsidRPr="00FD0B92" w:rsidRDefault="003C58C1" w:rsidP="003C58C1">
      <w:pPr>
        <w:rPr>
          <w:rFonts w:ascii="Verdana" w:hAnsi="Verdana" w:cs="Arial"/>
          <w:b/>
          <w:sz w:val="48"/>
          <w:szCs w:val="40"/>
        </w:rPr>
      </w:pPr>
    </w:p>
    <w:p w14:paraId="469BA71F" w14:textId="5B71B9E7" w:rsidR="00D0390A" w:rsidRPr="00FD0B92" w:rsidRDefault="00D0390A" w:rsidP="003C58C1">
      <w:pPr>
        <w:rPr>
          <w:rFonts w:ascii="Verdana" w:hAnsi="Verdana" w:cs="Arial"/>
          <w:b/>
          <w:sz w:val="48"/>
          <w:szCs w:val="40"/>
        </w:rPr>
      </w:pPr>
    </w:p>
    <w:p w14:paraId="6546F4FD" w14:textId="77777777" w:rsidR="008F7B1F" w:rsidRDefault="008F7B1F" w:rsidP="008F7B1F">
      <w:pPr>
        <w:rPr>
          <w:rFonts w:ascii="Verdana" w:hAnsi="Verdana" w:cs="Arial"/>
          <w:b/>
        </w:rPr>
      </w:pPr>
    </w:p>
    <w:p w14:paraId="472CFDF9" w14:textId="070BA85F" w:rsidR="003C58C1" w:rsidRPr="0010018F" w:rsidRDefault="003C58C1" w:rsidP="008F7B1F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241806C9" w14:textId="32EFE63B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DEL </w:t>
      </w:r>
      <w:r w:rsidR="00A0775C"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48C911E1" w14:textId="46163D99" w:rsidR="003C58C1" w:rsidRPr="0010018F" w:rsidRDefault="00041300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JUNIO</w:t>
      </w:r>
      <w:r w:rsidR="00E917BC">
        <w:rPr>
          <w:rFonts w:ascii="Verdana" w:hAnsi="Verdana" w:cs="Arial"/>
          <w:b/>
          <w:lang w:val="es-MX"/>
        </w:rPr>
        <w:t xml:space="preserve"> DE 2025</w:t>
      </w:r>
    </w:p>
    <w:p w14:paraId="64BFBBCE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2A94AA39" w14:textId="7152B54D" w:rsidR="003C58C1" w:rsidRPr="0010018F" w:rsidRDefault="003C58C1" w:rsidP="003C58C1">
      <w:pPr>
        <w:pStyle w:val="Sinespaciado"/>
        <w:jc w:val="both"/>
        <w:rPr>
          <w:rFonts w:ascii="Verdana" w:eastAsiaTheme="minorEastAsia" w:hAnsi="Verdana" w:cs="Arial"/>
          <w:sz w:val="24"/>
          <w:szCs w:val="24"/>
          <w:lang w:eastAsia="es-GT"/>
        </w:rPr>
      </w:pPr>
      <w:r w:rsidRPr="0010018F">
        <w:rPr>
          <w:rFonts w:ascii="Verdana" w:eastAsiaTheme="minorEastAsia" w:hAnsi="Verdana" w:cs="Arial"/>
          <w:sz w:val="24"/>
          <w:szCs w:val="24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Verdana" w:eastAsiaTheme="minorEastAsia" w:hAnsi="Verdana" w:cs="Arial"/>
            <w:sz w:val="24"/>
            <w:szCs w:val="24"/>
            <w:lang w:eastAsia="es-GT"/>
          </w:rPr>
          <w:id w:val="-594325228"/>
          <w:citation/>
        </w:sdtPr>
        <w:sdtContent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begin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instrText xml:space="preserve"> CITATION Ley97 \l 4106 </w:instrTex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separate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t>(Ley del Organismo Ejecutivo, 1997)</w: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end"/>
          </w:r>
        </w:sdtContent>
      </w:sdt>
    </w:p>
    <w:p w14:paraId="2453252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4C3FCFE" w14:textId="527EBE8E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018F">
        <w:rPr>
          <w:rFonts w:ascii="Verdana" w:eastAsia="Calibri" w:hAnsi="Verdana" w:cs="Arial"/>
          <w:szCs w:val="24"/>
          <w:lang w:val="es-MX" w:eastAsia="en-US"/>
        </w:rPr>
        <w:t xml:space="preserve">Para lograr su objetivo cuenta con </w:t>
      </w:r>
      <w:r w:rsidR="00E917BC">
        <w:rPr>
          <w:rFonts w:ascii="Verdana" w:eastAsia="Calibri" w:hAnsi="Verdana" w:cs="Arial"/>
          <w:szCs w:val="24"/>
          <w:lang w:val="es-MX" w:eastAsia="en-US"/>
        </w:rPr>
        <w:t>cinco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Viceministerios</w:t>
      </w:r>
      <w:r w:rsidR="00D210B2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Pr="0010018F">
        <w:rPr>
          <w:rFonts w:ascii="Verdana" w:eastAsia="Calibri" w:hAnsi="Verdana" w:cs="Arial"/>
          <w:szCs w:val="24"/>
          <w:lang w:val="es-MX" w:eastAsia="en-US"/>
        </w:rPr>
        <w:t>cada uno tiene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 un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pre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supuesto asignado, </w:t>
      </w:r>
      <w:r w:rsidR="00D210B2">
        <w:rPr>
          <w:rFonts w:ascii="Verdana" w:eastAsia="Calibri" w:hAnsi="Verdana" w:cs="Arial"/>
          <w:szCs w:val="24"/>
          <w:lang w:val="es-MX" w:eastAsia="en-US"/>
        </w:rPr>
        <w:t>a su vez</w:t>
      </w:r>
      <w:r w:rsidR="00C07E36">
        <w:rPr>
          <w:rFonts w:ascii="Verdana" w:eastAsia="Calibri" w:hAnsi="Verdana" w:cs="Arial"/>
          <w:szCs w:val="24"/>
          <w:lang w:val="es-MX" w:eastAsia="en-US"/>
        </w:rPr>
        <w:t>,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a nivel administrativo cuenta con unidades de apoyo que se consolida</w:t>
      </w:r>
      <w:r w:rsidR="00835ABF" w:rsidRPr="0010018F">
        <w:rPr>
          <w:rFonts w:ascii="Verdana" w:eastAsia="Calibri" w:hAnsi="Verdana" w:cs="Arial"/>
          <w:szCs w:val="24"/>
          <w:lang w:val="es-MX" w:eastAsia="en-US"/>
        </w:rPr>
        <w:t>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en el Despacho Superior. </w:t>
      </w:r>
    </w:p>
    <w:p w14:paraId="0DCD50E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F4A2563" w14:textId="5C420953" w:rsidR="00DE048C" w:rsidRPr="00840834" w:rsidRDefault="00E05420" w:rsidP="00DE048C">
      <w:pPr>
        <w:pStyle w:val="Textoindependiente"/>
        <w:jc w:val="both"/>
        <w:rPr>
          <w:rFonts w:ascii="Verdana" w:eastAsia="Calibri" w:hAnsi="Verdana" w:cs="Arial"/>
          <w:b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Al Viceminist</w:t>
      </w:r>
      <w:r w:rsidRPr="006528DC">
        <w:rPr>
          <w:rFonts w:ascii="Verdana" w:eastAsia="Calibri" w:hAnsi="Verdana" w:cs="Arial"/>
          <w:szCs w:val="24"/>
          <w:lang w:val="es-MX" w:eastAsia="en-US"/>
        </w:rPr>
        <w:t>erio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 le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fue asignado</w:t>
      </w:r>
      <w:r w:rsidR="00323D37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323D37" w:rsidRPr="006528DC">
        <w:rPr>
          <w:rFonts w:ascii="Verdana" w:eastAsia="Calibri" w:hAnsi="Verdana" w:cs="Arial"/>
          <w:szCs w:val="24"/>
          <w:lang w:val="es-MX" w:eastAsia="en-US"/>
        </w:rPr>
        <w:t xml:space="preserve">presupuesto 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682980" w:rsidRPr="006528DC">
        <w:rPr>
          <w:rFonts w:ascii="Verdana" w:eastAsia="Calibri" w:hAnsi="Verdana" w:cs="Arial"/>
          <w:b/>
          <w:szCs w:val="24"/>
          <w:lang w:val="es-MX" w:eastAsia="en-US"/>
        </w:rPr>
        <w:t>Q250,33</w:t>
      </w:r>
      <w:r w:rsidR="000F3C7C" w:rsidRPr="006528DC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682980" w:rsidRPr="006528DC">
        <w:rPr>
          <w:rFonts w:ascii="Verdana" w:eastAsia="Calibri" w:hAnsi="Verdana" w:cs="Arial"/>
          <w:b/>
          <w:szCs w:val="24"/>
          <w:lang w:val="es-MX" w:eastAsia="en-US"/>
        </w:rPr>
        <w:t>,741.00</w:t>
      </w:r>
      <w:r w:rsidR="003C58C1" w:rsidRPr="006528DC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C00EE7" w:rsidRPr="006528DC">
        <w:rPr>
          <w:rFonts w:ascii="Verdana" w:eastAsia="Calibri" w:hAnsi="Verdana" w:cs="Arial"/>
          <w:szCs w:val="24"/>
          <w:lang w:val="es-MX" w:eastAsia="en-US"/>
        </w:rPr>
        <w:t>modificándos</w:t>
      </w:r>
      <w:r w:rsidR="002C167F" w:rsidRPr="006528DC">
        <w:rPr>
          <w:rFonts w:ascii="Verdana" w:eastAsia="Calibri" w:hAnsi="Verdana" w:cs="Arial"/>
          <w:szCs w:val="24"/>
          <w:lang w:val="es-MX" w:eastAsia="en-US"/>
        </w:rPr>
        <w:t>e</w:t>
      </w:r>
      <w:r w:rsidR="00E20A1F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la cantidad de </w:t>
      </w:r>
      <w:r w:rsidR="00682980" w:rsidRPr="006528DC">
        <w:rPr>
          <w:rFonts w:ascii="Verdana" w:eastAsia="Calibri" w:hAnsi="Verdana" w:cs="Arial"/>
          <w:b/>
          <w:szCs w:val="24"/>
          <w:lang w:val="es-MX" w:eastAsia="en-US"/>
        </w:rPr>
        <w:t>-Q</w:t>
      </w:r>
      <w:r w:rsidR="00E20A1F" w:rsidRPr="006528DC">
        <w:rPr>
          <w:rFonts w:ascii="Verdana" w:eastAsia="Calibri" w:hAnsi="Verdana" w:cs="Arial"/>
          <w:b/>
          <w:szCs w:val="24"/>
          <w:lang w:val="es-MX" w:eastAsia="en-US"/>
        </w:rPr>
        <w:t>2</w:t>
      </w:r>
      <w:r w:rsidR="00995AB7">
        <w:rPr>
          <w:rFonts w:ascii="Verdana" w:eastAsia="Calibri" w:hAnsi="Verdana" w:cs="Arial"/>
          <w:b/>
          <w:szCs w:val="24"/>
          <w:lang w:val="es-MX" w:eastAsia="en-US"/>
        </w:rPr>
        <w:t>2</w:t>
      </w:r>
      <w:r w:rsidR="00041300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995AB7">
        <w:rPr>
          <w:rFonts w:ascii="Verdana" w:eastAsia="Calibri" w:hAnsi="Verdana" w:cs="Arial"/>
          <w:b/>
          <w:szCs w:val="24"/>
          <w:lang w:val="es-MX" w:eastAsia="en-US"/>
        </w:rPr>
        <w:t>813,457</w:t>
      </w:r>
      <w:r w:rsidR="00840834" w:rsidRPr="006528DC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2C167F" w:rsidRPr="006528DC">
        <w:rPr>
          <w:rFonts w:ascii="Verdana" w:eastAsia="Calibri" w:hAnsi="Verdana" w:cs="Arial"/>
          <w:szCs w:val="24"/>
          <w:lang w:val="es-MX" w:eastAsia="en-US"/>
        </w:rPr>
        <w:t>descendiendo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 a un </w:t>
      </w:r>
      <w:r w:rsidR="00C84850" w:rsidRPr="006528DC">
        <w:rPr>
          <w:rFonts w:ascii="Verdana" w:eastAsia="Calibri" w:hAnsi="Verdana" w:cs="Arial"/>
          <w:szCs w:val="24"/>
          <w:lang w:val="es-MX" w:eastAsia="en-US"/>
        </w:rPr>
        <w:t xml:space="preserve">presupuesto vigente de </w:t>
      </w:r>
      <w:r w:rsidR="00EA6965" w:rsidRPr="006528DC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6528DC">
        <w:rPr>
          <w:rFonts w:ascii="Verdana" w:eastAsia="Calibri" w:hAnsi="Verdana" w:cs="Arial"/>
          <w:b/>
          <w:szCs w:val="24"/>
          <w:lang w:val="es-MX" w:eastAsia="en-US"/>
        </w:rPr>
        <w:t>2</w:t>
      </w:r>
      <w:r w:rsidR="00995AB7">
        <w:rPr>
          <w:rFonts w:ascii="Verdana" w:eastAsia="Calibri" w:hAnsi="Verdana" w:cs="Arial"/>
          <w:b/>
          <w:szCs w:val="24"/>
          <w:lang w:val="es-MX" w:eastAsia="en-US"/>
        </w:rPr>
        <w:t>27,520,284</w:t>
      </w:r>
      <w:r w:rsidR="00306537" w:rsidRPr="006528DC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CE5DB2" w:rsidRPr="006528DC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C84850" w:rsidRPr="006528DC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>del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cual al cierre de </w:t>
      </w:r>
      <w:r w:rsidR="00B25CC2">
        <w:rPr>
          <w:rFonts w:ascii="Verdana" w:eastAsia="Calibri" w:hAnsi="Verdana" w:cs="Arial"/>
          <w:szCs w:val="24"/>
          <w:lang w:val="es-MX" w:eastAsia="en-US"/>
        </w:rPr>
        <w:t>junio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se reportó una ejecución</w:t>
      </w:r>
      <w:r w:rsidR="002C167F" w:rsidRPr="006528DC">
        <w:rPr>
          <w:rFonts w:ascii="Verdana" w:eastAsia="Calibri" w:hAnsi="Verdana" w:cs="Arial"/>
          <w:szCs w:val="24"/>
          <w:lang w:val="es-MX" w:eastAsia="en-US"/>
        </w:rPr>
        <w:t xml:space="preserve"> acumulada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de gastos</w:t>
      </w:r>
      <w:r w:rsidR="00192610" w:rsidRPr="006528DC">
        <w:rPr>
          <w:rFonts w:ascii="Verdana" w:eastAsia="Calibri" w:hAnsi="Verdana" w:cs="Arial"/>
          <w:szCs w:val="24"/>
          <w:lang w:val="es-MX" w:eastAsia="en-US"/>
        </w:rPr>
        <w:t xml:space="preserve"> de funcionamiento</w:t>
      </w:r>
      <w:r w:rsidR="00FD1382" w:rsidRPr="006528DC">
        <w:rPr>
          <w:rFonts w:ascii="Verdana" w:eastAsia="Calibri" w:hAnsi="Verdana" w:cs="Arial"/>
          <w:szCs w:val="24"/>
          <w:lang w:val="es-MX" w:eastAsia="en-US"/>
        </w:rPr>
        <w:t xml:space="preserve"> e inversión 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041300">
        <w:rPr>
          <w:rFonts w:ascii="Verdana" w:eastAsia="Calibri" w:hAnsi="Verdana" w:cs="Arial"/>
          <w:b/>
          <w:szCs w:val="24"/>
          <w:lang w:val="es-MX" w:eastAsia="en-US"/>
        </w:rPr>
        <w:t>Q88,</w:t>
      </w:r>
      <w:r w:rsidR="00995AB7">
        <w:rPr>
          <w:rFonts w:ascii="Verdana" w:eastAsia="Calibri" w:hAnsi="Verdana" w:cs="Arial"/>
          <w:b/>
          <w:szCs w:val="24"/>
          <w:lang w:val="es-MX" w:eastAsia="en-US"/>
        </w:rPr>
        <w:t>233,854.</w:t>
      </w:r>
      <w:r w:rsidR="00C80A35">
        <w:rPr>
          <w:rFonts w:ascii="Verdana" w:eastAsia="Calibri" w:hAnsi="Verdana" w:cs="Arial"/>
          <w:b/>
          <w:szCs w:val="24"/>
          <w:lang w:val="es-MX" w:eastAsia="en-US"/>
        </w:rPr>
        <w:t>7</w:t>
      </w:r>
      <w:r w:rsidR="00995AB7">
        <w:rPr>
          <w:rFonts w:ascii="Verdana" w:eastAsia="Calibri" w:hAnsi="Verdana" w:cs="Arial"/>
          <w:b/>
          <w:szCs w:val="24"/>
          <w:lang w:val="es-MX" w:eastAsia="en-US"/>
        </w:rPr>
        <w:t>1</w:t>
      </w:r>
      <w:r w:rsidR="00840834" w:rsidRPr="006528DC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>millones, equivalente al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D3203" w:rsidRPr="006528DC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995AB7">
        <w:rPr>
          <w:rFonts w:ascii="Verdana" w:eastAsia="Calibri" w:hAnsi="Verdana" w:cs="Arial"/>
          <w:b/>
          <w:szCs w:val="24"/>
          <w:lang w:val="es-MX" w:eastAsia="en-US"/>
        </w:rPr>
        <w:t>9</w:t>
      </w:r>
      <w:r w:rsidR="00192610" w:rsidRPr="006528DC">
        <w:rPr>
          <w:rFonts w:ascii="Verdana" w:eastAsia="Calibri" w:hAnsi="Verdana" w:cs="Arial"/>
          <w:b/>
          <w:szCs w:val="24"/>
          <w:lang w:val="es-MX" w:eastAsia="en-US"/>
        </w:rPr>
        <w:t>%.</w:t>
      </w:r>
      <w:r w:rsidR="00192610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</w:p>
    <w:p w14:paraId="6E367D64" w14:textId="46333454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1</w:t>
      </w:r>
    </w:p>
    <w:p w14:paraId="0AEF5A16" w14:textId="3C0F3150" w:rsidR="0008228E" w:rsidRPr="0010018F" w:rsidRDefault="0008228E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B75490F" w14:textId="059728FF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Ejecución Presupuestaria</w:t>
      </w:r>
    </w:p>
    <w:p w14:paraId="5D482767" w14:textId="3CE62FCA" w:rsidR="008F7B1F" w:rsidRPr="006528DC" w:rsidRDefault="008F7B1F" w:rsidP="006528DC">
      <w:pPr>
        <w:jc w:val="center"/>
        <w:rPr>
          <w:rFonts w:ascii="Verdana" w:hAnsi="Verdana" w:cs="Arial"/>
          <w:b/>
          <w:noProof/>
          <w:lang w:eastAsia="es-GT"/>
        </w:rPr>
      </w:pPr>
    </w:p>
    <w:p w14:paraId="7C97655C" w14:textId="66C708BA" w:rsidR="008F7B1F" w:rsidRDefault="00B25CC2" w:rsidP="000931D3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>
        <w:rPr>
          <w:rFonts w:ascii="Verdana" w:eastAsia="Times New Roman" w:hAnsi="Verdana" w:cs="Arial"/>
          <w:noProof/>
          <w:color w:val="000000"/>
          <w:kern w:val="0"/>
          <w:sz w:val="12"/>
          <w:szCs w:val="12"/>
          <w:lang w:eastAsia="es-GT"/>
          <w14:ligatures w14:val="none"/>
        </w:rPr>
        <w:drawing>
          <wp:anchor distT="0" distB="0" distL="114300" distR="114300" simplePos="0" relativeHeight="251658240" behindDoc="0" locked="0" layoutInCell="1" allowOverlap="1" wp14:anchorId="375C57F2" wp14:editId="479C68C1">
            <wp:simplePos x="0" y="0"/>
            <wp:positionH relativeFrom="margin">
              <wp:posOffset>1405890</wp:posOffset>
            </wp:positionH>
            <wp:positionV relativeFrom="paragraph">
              <wp:posOffset>13335</wp:posOffset>
            </wp:positionV>
            <wp:extent cx="3171825" cy="2181225"/>
            <wp:effectExtent l="0" t="0" r="9525" b="9525"/>
            <wp:wrapThrough wrapText="bothSides">
              <wp:wrapPolygon edited="0">
                <wp:start x="0" y="0"/>
                <wp:lineTo x="0" y="21506"/>
                <wp:lineTo x="21535" y="21506"/>
                <wp:lineTo x="21535" y="0"/>
                <wp:lineTo x="0" y="0"/>
              </wp:wrapPolygon>
            </wp:wrapThrough>
            <wp:docPr id="8415459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0" t="14577" r="4196" b="1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C9A47" w14:textId="29380FE8" w:rsidR="008F7B1F" w:rsidRDefault="008F7B1F" w:rsidP="000931D3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2886C7D9" w14:textId="3E050EBD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7E4DEB74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7B2BC371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65E932C6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45CD0532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5B02CA5B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1CD68BBD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4E70BB91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6F202647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47CBFD79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4D55F89D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16D27453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07AFA244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67B193EB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521DDD98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2B763C9F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133B092D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3DD2E25B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38902AAA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53420689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0D8E0AE4" w14:textId="77777777" w:rsidR="00995AB7" w:rsidRDefault="00995AB7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5226B61F" w14:textId="77777777" w:rsidR="00B25CC2" w:rsidRDefault="00B25CC2" w:rsidP="008F7B1F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28FF7E7B" w14:textId="0062320C" w:rsidR="002F21A0" w:rsidRPr="00041300" w:rsidRDefault="008F7B1F" w:rsidP="008F7B1F">
      <w:pPr>
        <w:rPr>
          <w:rFonts w:ascii="Verdana" w:hAnsi="Verdana" w:cs="Arial"/>
          <w:b/>
          <w:noProof/>
          <w:sz w:val="12"/>
          <w:szCs w:val="12"/>
          <w:lang w:eastAsia="es-GT"/>
        </w:rPr>
      </w:pPr>
      <w:r w:rsidRPr="0004130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Fuente: Sistema de Contabilidad Integrada (</w:t>
      </w:r>
      <w:proofErr w:type="spellStart"/>
      <w:r w:rsidRPr="0004130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Sicoin</w:t>
      </w:r>
      <w:proofErr w:type="spellEnd"/>
      <w:r w:rsidRPr="0004130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) 0</w:t>
      </w:r>
      <w:r w:rsidR="00041300" w:rsidRPr="0004130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2</w:t>
      </w:r>
      <w:r w:rsidRPr="0004130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/0</w:t>
      </w:r>
      <w:r w:rsidR="00041300" w:rsidRPr="0004130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7</w:t>
      </w:r>
      <w:r w:rsidRPr="00041300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/2025</w:t>
      </w:r>
    </w:p>
    <w:p w14:paraId="4CFD94D6" w14:textId="77777777" w:rsidR="00995AB7" w:rsidRDefault="00995AB7" w:rsidP="003C58C1">
      <w:pPr>
        <w:jc w:val="center"/>
        <w:rPr>
          <w:rFonts w:ascii="Verdana" w:hAnsi="Verdana" w:cs="Arial"/>
          <w:b/>
          <w:lang w:val="es-MX"/>
        </w:rPr>
      </w:pPr>
    </w:p>
    <w:p w14:paraId="19F43EEF" w14:textId="77777777" w:rsidR="00995AB7" w:rsidRDefault="00995AB7" w:rsidP="003C58C1">
      <w:pPr>
        <w:jc w:val="center"/>
        <w:rPr>
          <w:rFonts w:ascii="Verdana" w:hAnsi="Verdana" w:cs="Arial"/>
          <w:b/>
          <w:lang w:val="es-MX"/>
        </w:rPr>
      </w:pPr>
    </w:p>
    <w:p w14:paraId="12097ABE" w14:textId="20F2B41B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2</w:t>
      </w:r>
    </w:p>
    <w:p w14:paraId="1DB58AE5" w14:textId="1F7F4C9D" w:rsidR="0029077D" w:rsidRDefault="0029077D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CDB6DDA" w14:textId="36C798C4" w:rsidR="006324F5" w:rsidRDefault="006C28B9" w:rsidP="008F7B1F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223C5D57" w14:textId="4097A33D" w:rsidR="00995AB7" w:rsidRDefault="00995AB7" w:rsidP="008F7B1F">
      <w:pPr>
        <w:jc w:val="center"/>
        <w:rPr>
          <w:rFonts w:ascii="Verdana" w:hAnsi="Verdana" w:cs="Arial"/>
          <w:b/>
          <w:lang w:val="es-MX"/>
        </w:rPr>
      </w:pPr>
      <w:r w:rsidRPr="00995AB7">
        <w:rPr>
          <w:rFonts w:ascii="Verdana" w:hAnsi="Verdana" w:cs="Arial"/>
          <w:b/>
          <w:sz w:val="18"/>
          <w:lang w:val="es-MX"/>
        </w:rPr>
        <w:t>Montos expresados en Quetzales</w:t>
      </w:r>
    </w:p>
    <w:p w14:paraId="44CACF22" w14:textId="77777777" w:rsidR="00995AB7" w:rsidRDefault="00995AB7" w:rsidP="008F7B1F">
      <w:pPr>
        <w:jc w:val="center"/>
        <w:rPr>
          <w:rFonts w:ascii="Verdana" w:hAnsi="Verdana" w:cs="Arial"/>
          <w:b/>
          <w:lang w:val="es-MX"/>
        </w:rPr>
      </w:pPr>
    </w:p>
    <w:p w14:paraId="57FD0698" w14:textId="0D8EB869" w:rsidR="006324F5" w:rsidRDefault="00995AB7" w:rsidP="006C28B9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inline distT="0" distB="0" distL="0" distR="0" wp14:anchorId="37453D6E" wp14:editId="587BD54A">
            <wp:extent cx="6122244" cy="2705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737" cy="2712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C07B2" w14:textId="7E799BBB" w:rsidR="00041300" w:rsidRDefault="00041300" w:rsidP="00A51C2E">
      <w:pPr>
        <w:rPr>
          <w:rFonts w:ascii="Verdana" w:hAnsi="Verdana" w:cs="Arial"/>
          <w:b/>
          <w:sz w:val="14"/>
          <w:lang w:val="es-MX"/>
        </w:rPr>
      </w:pPr>
    </w:p>
    <w:p w14:paraId="35E1ABC7" w14:textId="2D87CE5B" w:rsidR="00041300" w:rsidRDefault="00041300" w:rsidP="00A51C2E">
      <w:pPr>
        <w:rPr>
          <w:rFonts w:ascii="Verdana" w:hAnsi="Verdana" w:cs="Arial"/>
          <w:b/>
          <w:sz w:val="14"/>
          <w:lang w:val="es-MX"/>
        </w:rPr>
      </w:pPr>
    </w:p>
    <w:p w14:paraId="4E044376" w14:textId="3C6723AA" w:rsidR="00041300" w:rsidRDefault="00995AB7" w:rsidP="00A51C2E">
      <w:pPr>
        <w:rPr>
          <w:rFonts w:ascii="Verdana" w:hAnsi="Verdana" w:cs="Arial"/>
          <w:b/>
          <w:sz w:val="14"/>
          <w:lang w:val="es-MX"/>
        </w:rPr>
      </w:pPr>
      <w:r w:rsidRPr="00995AB7">
        <w:rPr>
          <w:noProof/>
          <w:lang w:eastAsia="es-GT"/>
        </w:rPr>
        <w:drawing>
          <wp:inline distT="0" distB="0" distL="0" distR="0" wp14:anchorId="7F92E0E1" wp14:editId="7D049F2C">
            <wp:extent cx="6083163" cy="1517650"/>
            <wp:effectExtent l="19050" t="19050" r="13335" b="2540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332" cy="152218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5E3BFB" w14:textId="31300053" w:rsidR="00041300" w:rsidRDefault="00041300" w:rsidP="00A51C2E">
      <w:pPr>
        <w:rPr>
          <w:rFonts w:ascii="Verdana" w:hAnsi="Verdana" w:cs="Arial"/>
          <w:b/>
          <w:sz w:val="14"/>
          <w:lang w:val="es-MX"/>
        </w:rPr>
      </w:pPr>
    </w:p>
    <w:p w14:paraId="08F30045" w14:textId="22E38DAC" w:rsidR="00884387" w:rsidRPr="00041300" w:rsidRDefault="00FD1382" w:rsidP="006324F5">
      <w:pPr>
        <w:rPr>
          <w:rFonts w:ascii="Verdana" w:hAnsi="Verdana" w:cs="Arial"/>
          <w:sz w:val="12"/>
          <w:szCs w:val="16"/>
          <w:lang w:val="es-MX"/>
        </w:rPr>
      </w:pPr>
      <w:r w:rsidRPr="00041300">
        <w:rPr>
          <w:rFonts w:ascii="Verdana" w:eastAsia="Times New Roman" w:hAnsi="Verdana" w:cs="Arial"/>
          <w:b/>
          <w:color w:val="000000"/>
          <w:kern w:val="0"/>
          <w:sz w:val="12"/>
          <w:szCs w:val="16"/>
          <w:lang w:eastAsia="es-GT"/>
          <w14:ligatures w14:val="none"/>
        </w:rPr>
        <w:t>Fuente:</w:t>
      </w:r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Sicoin</w:t>
      </w:r>
      <w:proofErr w:type="spellEnd"/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 xml:space="preserve">) </w:t>
      </w:r>
      <w:r w:rsidR="00EA6965"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0</w:t>
      </w:r>
      <w:r w:rsid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2</w:t>
      </w:r>
      <w:r w:rsidR="00EA6965"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/0</w:t>
      </w:r>
      <w:r w:rsid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7</w:t>
      </w:r>
      <w:r w:rsidR="008F7B1F"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/2025</w:t>
      </w:r>
    </w:p>
    <w:p w14:paraId="79AF2DF9" w14:textId="4BE11039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6652A73D" w14:textId="3CA188DB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7535B684" w14:textId="77777777" w:rsidR="00041300" w:rsidRDefault="00041300" w:rsidP="00FF00ED">
      <w:pPr>
        <w:jc w:val="both"/>
        <w:rPr>
          <w:rFonts w:ascii="Verdana" w:hAnsi="Verdana" w:cs="Arial"/>
          <w:lang w:val="es-MX"/>
        </w:rPr>
      </w:pPr>
    </w:p>
    <w:p w14:paraId="70EE07DA" w14:textId="77777777" w:rsidR="00B25CC2" w:rsidRDefault="00B25CC2" w:rsidP="00FF00ED">
      <w:pPr>
        <w:jc w:val="both"/>
        <w:rPr>
          <w:rFonts w:ascii="Verdana" w:hAnsi="Verdana" w:cs="Arial"/>
          <w:lang w:val="es-MX"/>
        </w:rPr>
      </w:pPr>
    </w:p>
    <w:p w14:paraId="60A81E49" w14:textId="77777777" w:rsidR="00B25CC2" w:rsidRDefault="00B25CC2" w:rsidP="00FF00ED">
      <w:pPr>
        <w:jc w:val="both"/>
        <w:rPr>
          <w:rFonts w:ascii="Verdana" w:hAnsi="Verdana" w:cs="Arial"/>
          <w:lang w:val="es-MX"/>
        </w:rPr>
      </w:pPr>
    </w:p>
    <w:p w14:paraId="1276685E" w14:textId="77777777" w:rsidR="00B25CC2" w:rsidRDefault="00B25CC2" w:rsidP="00FF00ED">
      <w:pPr>
        <w:jc w:val="both"/>
        <w:rPr>
          <w:rFonts w:ascii="Verdana" w:hAnsi="Verdana" w:cs="Arial"/>
          <w:lang w:val="es-MX"/>
        </w:rPr>
      </w:pPr>
    </w:p>
    <w:p w14:paraId="7ECF702F" w14:textId="1526F44A" w:rsidR="00FF00ED" w:rsidRPr="00732114" w:rsidRDefault="00FF00ED" w:rsidP="00FF00ED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 xml:space="preserve">y </w:t>
      </w:r>
      <w:r w:rsidR="00C51B97">
        <w:rPr>
          <w:rFonts w:ascii="Verdana" w:hAnsi="Verdana" w:cs="Arial"/>
          <w:lang w:val="es-MX"/>
        </w:rPr>
        <w:t>grupo</w:t>
      </w:r>
      <w:r>
        <w:rPr>
          <w:rFonts w:ascii="Verdana" w:hAnsi="Verdana" w:cs="Arial"/>
          <w:lang w:val="es-MX"/>
        </w:rPr>
        <w:t xml:space="preserve"> 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contemplan pago</w:t>
      </w:r>
      <w:r w:rsidR="006324F5">
        <w:rPr>
          <w:rFonts w:ascii="Verdana" w:hAnsi="Verdana" w:cs="Arial"/>
          <w:lang w:val="es-MX"/>
        </w:rPr>
        <w:t>s de nómina servicios y transferencias corrientes.</w:t>
      </w:r>
    </w:p>
    <w:p w14:paraId="4A9BBF1A" w14:textId="0EF236DA" w:rsidR="000931D3" w:rsidRDefault="000931D3" w:rsidP="00041300">
      <w:pPr>
        <w:rPr>
          <w:rFonts w:ascii="Verdana" w:hAnsi="Verdana" w:cs="Arial"/>
          <w:b/>
          <w:lang w:val="es-MX"/>
        </w:rPr>
      </w:pPr>
    </w:p>
    <w:p w14:paraId="3249555D" w14:textId="0A37F138" w:rsidR="003C58C1" w:rsidRPr="0010018F" w:rsidRDefault="003C58C1" w:rsidP="00170128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Cuadro No. 1</w:t>
      </w:r>
    </w:p>
    <w:p w14:paraId="762317AB" w14:textId="7D0BB7B6" w:rsidR="00A0775C" w:rsidRPr="0010018F" w:rsidRDefault="00A0775C" w:rsidP="00A0775C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28494069" w14:textId="62FD76CC" w:rsidR="003C58C1" w:rsidRDefault="00880247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Pr="00732114">
        <w:rPr>
          <w:rFonts w:ascii="Verdana" w:hAnsi="Verdana" w:cs="Arial"/>
          <w:b/>
          <w:lang w:val="es-MX"/>
        </w:rPr>
        <w:t>resupuesto</w:t>
      </w:r>
      <w:r w:rsidR="005C6CD0">
        <w:rPr>
          <w:rFonts w:ascii="Verdana" w:hAnsi="Verdana" w:cs="Arial"/>
          <w:b/>
          <w:lang w:val="es-MX"/>
        </w:rPr>
        <w:t xml:space="preserve"> por dependencias</w:t>
      </w:r>
      <w:r w:rsidR="004D6840" w:rsidRPr="0010018F">
        <w:rPr>
          <w:rFonts w:ascii="Verdana" w:hAnsi="Verdana" w:cs="Arial"/>
          <w:b/>
          <w:lang w:val="es-MX"/>
        </w:rPr>
        <w:t xml:space="preserve"> y</w:t>
      </w:r>
      <w:r w:rsidR="003C58C1" w:rsidRPr="0010018F">
        <w:rPr>
          <w:rFonts w:ascii="Verdana" w:hAnsi="Verdana" w:cs="Arial"/>
          <w:b/>
          <w:lang w:val="es-MX"/>
        </w:rPr>
        <w:t xml:space="preserve"> grupo de gasto</w:t>
      </w:r>
    </w:p>
    <w:p w14:paraId="269E37BE" w14:textId="77777777" w:rsidR="00995AB7" w:rsidRDefault="00995AB7" w:rsidP="00995AB7">
      <w:pPr>
        <w:jc w:val="center"/>
        <w:rPr>
          <w:rFonts w:ascii="Verdana" w:hAnsi="Verdana" w:cs="Arial"/>
          <w:b/>
          <w:lang w:val="es-MX"/>
        </w:rPr>
      </w:pPr>
      <w:r w:rsidRPr="00995AB7">
        <w:rPr>
          <w:rFonts w:ascii="Verdana" w:hAnsi="Verdana" w:cs="Arial"/>
          <w:b/>
          <w:sz w:val="18"/>
          <w:lang w:val="es-MX"/>
        </w:rPr>
        <w:t>Montos expresados en Quetzales</w:t>
      </w:r>
    </w:p>
    <w:p w14:paraId="05B2E00E" w14:textId="62DF3031" w:rsidR="00225485" w:rsidRDefault="00225485" w:rsidP="00170128">
      <w:pPr>
        <w:rPr>
          <w:rFonts w:ascii="Verdana" w:hAnsi="Verdana" w:cs="Arial"/>
          <w:b/>
          <w:lang w:val="es-MX"/>
        </w:rPr>
      </w:pPr>
    </w:p>
    <w:p w14:paraId="1C049EAC" w14:textId="64307450" w:rsidR="008104D6" w:rsidRDefault="00995AB7" w:rsidP="00170128">
      <w:pPr>
        <w:rPr>
          <w:rFonts w:ascii="Verdana" w:hAnsi="Verdana" w:cs="Arial"/>
          <w:b/>
          <w:lang w:val="es-MX"/>
        </w:rPr>
      </w:pPr>
      <w:r w:rsidRPr="00995AB7">
        <w:rPr>
          <w:noProof/>
          <w:lang w:eastAsia="es-GT"/>
        </w:rPr>
        <w:drawing>
          <wp:inline distT="0" distB="0" distL="0" distR="0" wp14:anchorId="31EB0B9D" wp14:editId="79BA3951">
            <wp:extent cx="5866765" cy="6438900"/>
            <wp:effectExtent l="19050" t="19050" r="19685" b="190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24" cy="644620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899C80" w14:textId="2932C2F3" w:rsidR="00FD1382" w:rsidRPr="00A6502B" w:rsidRDefault="00FD1382" w:rsidP="00FD1382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A6502B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EA6965"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</w:t>
      </w:r>
      <w:r w:rsidR="00041300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2</w:t>
      </w:r>
      <w:r w:rsidR="00EA6965"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041300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7</w:t>
      </w:r>
      <w:r w:rsidR="00EA6965"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p w14:paraId="1F0C48EB" w14:textId="07152599" w:rsidR="00C63679" w:rsidRPr="00EB602F" w:rsidRDefault="00EA6965" w:rsidP="00B25CC2">
      <w:pPr>
        <w:jc w:val="both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lang w:val="es-MX"/>
        </w:rPr>
        <w:br w:type="page"/>
      </w:r>
      <w:r w:rsidR="00B25CC2">
        <w:rPr>
          <w:rFonts w:ascii="Verdana" w:hAnsi="Verdana" w:cs="Arial"/>
          <w:lang w:val="es-MX"/>
        </w:rPr>
        <w:lastRenderedPageBreak/>
        <w:t>E</w:t>
      </w:r>
      <w:r w:rsidR="00C63679" w:rsidRPr="00BC5E60">
        <w:rPr>
          <w:rFonts w:ascii="Verdana" w:hAnsi="Verdana" w:cs="Arial"/>
          <w:lang w:val="es-MX"/>
        </w:rPr>
        <w:t>l cuadro dos detalla el comportamiento de las cuotas financieras</w:t>
      </w:r>
      <w:r w:rsidR="007761D5">
        <w:rPr>
          <w:rFonts w:ascii="Verdana" w:hAnsi="Verdana" w:cs="Arial"/>
          <w:lang w:val="es-MX"/>
        </w:rPr>
        <w:t xml:space="preserve"> acumuladas</w:t>
      </w:r>
      <w:r w:rsidR="00C63679" w:rsidRPr="00BC5E60">
        <w:rPr>
          <w:rFonts w:ascii="Verdana" w:hAnsi="Verdana" w:cs="Arial"/>
          <w:lang w:val="es-MX"/>
        </w:rPr>
        <w:t xml:space="preserve"> </w:t>
      </w:r>
      <w:r w:rsidR="00C63679"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="00C51B97">
        <w:rPr>
          <w:rFonts w:ascii="Verdana" w:hAnsi="Verdana" w:cs="Arial"/>
          <w:lang w:val="es-MX"/>
        </w:rPr>
        <w:t>según los distintos grupos de gasto</w:t>
      </w:r>
      <w:r w:rsidR="00B25CC2">
        <w:rPr>
          <w:rFonts w:ascii="Verdana" w:hAnsi="Verdana" w:cs="Arial"/>
          <w:lang w:val="es-MX"/>
        </w:rPr>
        <w:t>.</w:t>
      </w:r>
      <w:r w:rsidR="00C51B97">
        <w:rPr>
          <w:rFonts w:ascii="Verdana" w:hAnsi="Verdana" w:cs="Arial"/>
          <w:lang w:val="es-MX"/>
        </w:rPr>
        <w:t xml:space="preserve"> </w:t>
      </w:r>
    </w:p>
    <w:p w14:paraId="20645A51" w14:textId="77777777" w:rsidR="00A51C2E" w:rsidRDefault="00A51C2E" w:rsidP="003C58C1">
      <w:pPr>
        <w:jc w:val="both"/>
        <w:rPr>
          <w:rFonts w:ascii="Verdana" w:hAnsi="Verdana" w:cs="Arial"/>
          <w:lang w:val="es-MX"/>
        </w:rPr>
      </w:pPr>
    </w:p>
    <w:p w14:paraId="239BC046" w14:textId="4C2103C8" w:rsidR="00EC5230" w:rsidRPr="000A584C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0A584C">
        <w:rPr>
          <w:rFonts w:ascii="Verdana" w:hAnsi="Verdana" w:cs="Arial"/>
          <w:b/>
          <w:lang w:val="es-MX"/>
        </w:rPr>
        <w:t>Cuadro No. 2</w:t>
      </w:r>
    </w:p>
    <w:p w14:paraId="1B09E94D" w14:textId="6C508250" w:rsidR="00EC5230" w:rsidRPr="000A584C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0A584C">
        <w:rPr>
          <w:rFonts w:ascii="Verdana" w:hAnsi="Verdana" w:cs="Arial"/>
          <w:b/>
          <w:lang w:val="es-MX"/>
        </w:rPr>
        <w:t>Viceministerio Administrativo y Financiero</w:t>
      </w:r>
    </w:p>
    <w:p w14:paraId="5982D073" w14:textId="183EFCC1" w:rsidR="005E467A" w:rsidRDefault="005E467A" w:rsidP="00EC5230">
      <w:pPr>
        <w:jc w:val="center"/>
        <w:rPr>
          <w:rFonts w:ascii="Verdana" w:hAnsi="Verdana" w:cs="Arial"/>
          <w:b/>
          <w:lang w:val="es-MX"/>
        </w:rPr>
      </w:pPr>
      <w:r w:rsidRPr="000A584C">
        <w:rPr>
          <w:rFonts w:ascii="Verdana" w:hAnsi="Verdana" w:cs="Arial"/>
          <w:b/>
          <w:lang w:val="es-MX"/>
        </w:rPr>
        <w:t>Informe de Ejecución de Cuota Financiera</w:t>
      </w:r>
      <w:r w:rsidR="008F7B1F" w:rsidRPr="000A584C">
        <w:rPr>
          <w:rFonts w:ascii="Verdana" w:hAnsi="Verdana" w:cs="Arial"/>
          <w:b/>
          <w:lang w:val="es-MX"/>
        </w:rPr>
        <w:t xml:space="preserve"> </w:t>
      </w:r>
      <w:r w:rsidR="000A584C">
        <w:rPr>
          <w:rFonts w:ascii="Verdana" w:hAnsi="Verdana" w:cs="Arial"/>
          <w:b/>
          <w:color w:val="FF0000"/>
          <w:lang w:val="es-MX"/>
        </w:rPr>
        <w:t xml:space="preserve"> </w:t>
      </w:r>
    </w:p>
    <w:p w14:paraId="1ECD49AB" w14:textId="77777777" w:rsidR="00995AB7" w:rsidRDefault="00995AB7" w:rsidP="00995AB7">
      <w:pPr>
        <w:jc w:val="center"/>
        <w:rPr>
          <w:rFonts w:ascii="Verdana" w:hAnsi="Verdana" w:cs="Arial"/>
          <w:b/>
          <w:lang w:val="es-MX"/>
        </w:rPr>
      </w:pPr>
      <w:r w:rsidRPr="00995AB7">
        <w:rPr>
          <w:rFonts w:ascii="Verdana" w:hAnsi="Verdana" w:cs="Arial"/>
          <w:b/>
          <w:sz w:val="18"/>
          <w:lang w:val="es-MX"/>
        </w:rPr>
        <w:t>Montos expresados en Quetzales</w:t>
      </w:r>
    </w:p>
    <w:p w14:paraId="3F0292FB" w14:textId="406DE442" w:rsidR="00FA512D" w:rsidRDefault="00FA512D" w:rsidP="00EC5230">
      <w:pPr>
        <w:jc w:val="center"/>
        <w:rPr>
          <w:rFonts w:ascii="Verdana" w:hAnsi="Verdana" w:cs="Arial"/>
          <w:b/>
          <w:lang w:val="es-MX"/>
        </w:rPr>
      </w:pPr>
    </w:p>
    <w:p w14:paraId="5B988E83" w14:textId="11FC7ED8" w:rsidR="00A6502B" w:rsidRDefault="00041300" w:rsidP="00C51B97">
      <w:pPr>
        <w:jc w:val="center"/>
        <w:rPr>
          <w:rFonts w:ascii="Verdana" w:hAnsi="Verdana" w:cs="Arial"/>
          <w:b/>
          <w:lang w:val="es-MX"/>
        </w:rPr>
      </w:pPr>
      <w:r w:rsidRPr="00041300">
        <w:rPr>
          <w:noProof/>
          <w:lang w:eastAsia="es-GT"/>
        </w:rPr>
        <w:drawing>
          <wp:inline distT="0" distB="0" distL="0" distR="0" wp14:anchorId="4DD7CBED" wp14:editId="48E79B88">
            <wp:extent cx="5612130" cy="2375545"/>
            <wp:effectExtent l="19050" t="19050" r="26670" b="2476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75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99F16C" w14:textId="211189FE" w:rsidR="00C51B97" w:rsidRPr="00041300" w:rsidRDefault="00C51B97" w:rsidP="00C51B97">
      <w:pPr>
        <w:jc w:val="both"/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</w:pPr>
      <w:r w:rsidRPr="00041300">
        <w:rPr>
          <w:rFonts w:ascii="Verdana" w:eastAsia="Times New Roman" w:hAnsi="Verdana" w:cs="Arial"/>
          <w:b/>
          <w:color w:val="000000"/>
          <w:kern w:val="0"/>
          <w:sz w:val="12"/>
          <w:szCs w:val="16"/>
          <w:lang w:eastAsia="es-GT"/>
          <w14:ligatures w14:val="none"/>
        </w:rPr>
        <w:t>Fuente:</w:t>
      </w:r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Sicoin</w:t>
      </w:r>
      <w:proofErr w:type="spellEnd"/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) 0</w:t>
      </w:r>
      <w:r w:rsidR="00041300"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1</w:t>
      </w:r>
      <w:r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/0</w:t>
      </w:r>
      <w:r w:rsidR="00041300"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4</w:t>
      </w:r>
      <w:r w:rsidR="000A584C" w:rsidRPr="00041300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/2025</w:t>
      </w:r>
    </w:p>
    <w:p w14:paraId="475C2B9C" w14:textId="0288792E" w:rsidR="00935ECE" w:rsidRDefault="00935ECE" w:rsidP="00935ECE">
      <w:pPr>
        <w:rPr>
          <w:rFonts w:ascii="Verdana" w:hAnsi="Verdana" w:cs="Arial"/>
          <w:color w:val="000000" w:themeColor="text1"/>
          <w:sz w:val="16"/>
        </w:rPr>
      </w:pPr>
    </w:p>
    <w:p w14:paraId="489D8F22" w14:textId="5F88F8BF" w:rsidR="00C51B97" w:rsidRDefault="00C51B97" w:rsidP="00935ECE">
      <w:pPr>
        <w:rPr>
          <w:rFonts w:ascii="Verdana" w:hAnsi="Verdana" w:cs="Arial"/>
          <w:color w:val="000000" w:themeColor="text1"/>
          <w:sz w:val="16"/>
        </w:rPr>
      </w:pPr>
    </w:p>
    <w:p w14:paraId="11C2DAFB" w14:textId="77777777" w:rsidR="003C58C1" w:rsidRPr="0010018F" w:rsidRDefault="003C58C1" w:rsidP="003C58C1">
      <w:pPr>
        <w:rPr>
          <w:rFonts w:ascii="Verdana" w:hAnsi="Verdana"/>
        </w:rPr>
      </w:pPr>
    </w:p>
    <w:p w14:paraId="0CA7C413" w14:textId="22F90382" w:rsidR="00EB2464" w:rsidRPr="00C51B97" w:rsidRDefault="003C58C1" w:rsidP="1A98FAC5">
      <w:pPr>
        <w:rPr>
          <w:rFonts w:ascii="Verdana" w:hAnsi="Verdana"/>
        </w:rPr>
      </w:pPr>
      <w:r w:rsidRPr="0010018F">
        <w:rPr>
          <w:rFonts w:ascii="Verdana" w:hAnsi="Verdana"/>
        </w:rPr>
        <w:t xml:space="preserve"> </w:t>
      </w:r>
    </w:p>
    <w:sectPr w:rsidR="00EB2464" w:rsidRPr="00C51B97" w:rsidSect="0042301A">
      <w:headerReference w:type="default" r:id="rId12"/>
      <w:footerReference w:type="default" r:id="rId13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B431" w14:textId="77777777" w:rsidR="00CB1F54" w:rsidRDefault="00CB1F54" w:rsidP="00950217">
      <w:r>
        <w:separator/>
      </w:r>
    </w:p>
  </w:endnote>
  <w:endnote w:type="continuationSeparator" w:id="0">
    <w:p w14:paraId="07963248" w14:textId="77777777" w:rsidR="00CB1F54" w:rsidRDefault="00CB1F54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C2D3" w14:textId="77777777" w:rsidR="00CB1F54" w:rsidRDefault="00CB1F54" w:rsidP="00950217">
      <w:r>
        <w:separator/>
      </w:r>
    </w:p>
  </w:footnote>
  <w:footnote w:type="continuationSeparator" w:id="0">
    <w:p w14:paraId="778892FC" w14:textId="77777777" w:rsidR="00CB1F54" w:rsidRDefault="00CB1F54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GT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G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41300"/>
    <w:rsid w:val="00062442"/>
    <w:rsid w:val="00065455"/>
    <w:rsid w:val="00067FD4"/>
    <w:rsid w:val="000710D3"/>
    <w:rsid w:val="0008228E"/>
    <w:rsid w:val="00087890"/>
    <w:rsid w:val="000931D3"/>
    <w:rsid w:val="00095311"/>
    <w:rsid w:val="000A3240"/>
    <w:rsid w:val="000A36F1"/>
    <w:rsid w:val="000A584C"/>
    <w:rsid w:val="000B4391"/>
    <w:rsid w:val="000D76D9"/>
    <w:rsid w:val="000F3C7C"/>
    <w:rsid w:val="0010018F"/>
    <w:rsid w:val="00132BE5"/>
    <w:rsid w:val="00170128"/>
    <w:rsid w:val="00171D36"/>
    <w:rsid w:val="00172F0D"/>
    <w:rsid w:val="00183A5B"/>
    <w:rsid w:val="00192610"/>
    <w:rsid w:val="001A1BD3"/>
    <w:rsid w:val="001B277B"/>
    <w:rsid w:val="001C5C06"/>
    <w:rsid w:val="002234DC"/>
    <w:rsid w:val="00225485"/>
    <w:rsid w:val="00232AE0"/>
    <w:rsid w:val="00233659"/>
    <w:rsid w:val="0023402E"/>
    <w:rsid w:val="00241FB3"/>
    <w:rsid w:val="002669D7"/>
    <w:rsid w:val="00271E2A"/>
    <w:rsid w:val="00283696"/>
    <w:rsid w:val="00283BA1"/>
    <w:rsid w:val="0029077D"/>
    <w:rsid w:val="002C167F"/>
    <w:rsid w:val="002C2478"/>
    <w:rsid w:val="002C7F50"/>
    <w:rsid w:val="002D5CD2"/>
    <w:rsid w:val="002F21A0"/>
    <w:rsid w:val="00306537"/>
    <w:rsid w:val="003076C0"/>
    <w:rsid w:val="00323D37"/>
    <w:rsid w:val="00330FD9"/>
    <w:rsid w:val="00355238"/>
    <w:rsid w:val="00367079"/>
    <w:rsid w:val="00374629"/>
    <w:rsid w:val="00377D36"/>
    <w:rsid w:val="003B0020"/>
    <w:rsid w:val="003C58C1"/>
    <w:rsid w:val="003D10AA"/>
    <w:rsid w:val="003E373F"/>
    <w:rsid w:val="0042301A"/>
    <w:rsid w:val="0042413E"/>
    <w:rsid w:val="00451D63"/>
    <w:rsid w:val="004601D8"/>
    <w:rsid w:val="00475580"/>
    <w:rsid w:val="004B1DD2"/>
    <w:rsid w:val="004D6840"/>
    <w:rsid w:val="00507D19"/>
    <w:rsid w:val="005423E5"/>
    <w:rsid w:val="005755DA"/>
    <w:rsid w:val="00595ADF"/>
    <w:rsid w:val="005A1A74"/>
    <w:rsid w:val="005A37C3"/>
    <w:rsid w:val="005A3F85"/>
    <w:rsid w:val="005C4EEB"/>
    <w:rsid w:val="005C6CD0"/>
    <w:rsid w:val="005E453A"/>
    <w:rsid w:val="005E467A"/>
    <w:rsid w:val="006014DF"/>
    <w:rsid w:val="00606128"/>
    <w:rsid w:val="006324F5"/>
    <w:rsid w:val="0063380F"/>
    <w:rsid w:val="006528DC"/>
    <w:rsid w:val="00682980"/>
    <w:rsid w:val="00685996"/>
    <w:rsid w:val="006B4BBF"/>
    <w:rsid w:val="006B6611"/>
    <w:rsid w:val="006C28B9"/>
    <w:rsid w:val="006C630D"/>
    <w:rsid w:val="006E1C78"/>
    <w:rsid w:val="006E32FB"/>
    <w:rsid w:val="00722069"/>
    <w:rsid w:val="00733A93"/>
    <w:rsid w:val="0073664D"/>
    <w:rsid w:val="0074326E"/>
    <w:rsid w:val="00770D7B"/>
    <w:rsid w:val="007761D5"/>
    <w:rsid w:val="007908E0"/>
    <w:rsid w:val="007C3871"/>
    <w:rsid w:val="007E7728"/>
    <w:rsid w:val="007F0D20"/>
    <w:rsid w:val="008104D6"/>
    <w:rsid w:val="008147DB"/>
    <w:rsid w:val="00826473"/>
    <w:rsid w:val="00835ABF"/>
    <w:rsid w:val="00840834"/>
    <w:rsid w:val="0084765B"/>
    <w:rsid w:val="00870270"/>
    <w:rsid w:val="00871837"/>
    <w:rsid w:val="008719D3"/>
    <w:rsid w:val="00880247"/>
    <w:rsid w:val="00884387"/>
    <w:rsid w:val="0088660E"/>
    <w:rsid w:val="00891D77"/>
    <w:rsid w:val="008973EC"/>
    <w:rsid w:val="008B23D2"/>
    <w:rsid w:val="008E47E2"/>
    <w:rsid w:val="008F3EFC"/>
    <w:rsid w:val="008F7B1F"/>
    <w:rsid w:val="009132A1"/>
    <w:rsid w:val="009344C5"/>
    <w:rsid w:val="00935ECE"/>
    <w:rsid w:val="0094053F"/>
    <w:rsid w:val="0094426E"/>
    <w:rsid w:val="009457A0"/>
    <w:rsid w:val="00950217"/>
    <w:rsid w:val="009604D8"/>
    <w:rsid w:val="0097181F"/>
    <w:rsid w:val="00995AB7"/>
    <w:rsid w:val="009A4973"/>
    <w:rsid w:val="009B2559"/>
    <w:rsid w:val="009B7CF9"/>
    <w:rsid w:val="009F48B3"/>
    <w:rsid w:val="00A05E3C"/>
    <w:rsid w:val="00A07044"/>
    <w:rsid w:val="00A0775C"/>
    <w:rsid w:val="00A1525C"/>
    <w:rsid w:val="00A278F5"/>
    <w:rsid w:val="00A445F8"/>
    <w:rsid w:val="00A51C2E"/>
    <w:rsid w:val="00A6502B"/>
    <w:rsid w:val="00A76169"/>
    <w:rsid w:val="00A96E21"/>
    <w:rsid w:val="00AD3203"/>
    <w:rsid w:val="00AE1BA2"/>
    <w:rsid w:val="00AE291C"/>
    <w:rsid w:val="00AE788E"/>
    <w:rsid w:val="00B25CC2"/>
    <w:rsid w:val="00B54CA2"/>
    <w:rsid w:val="00B64464"/>
    <w:rsid w:val="00B65E65"/>
    <w:rsid w:val="00B71889"/>
    <w:rsid w:val="00B87A3E"/>
    <w:rsid w:val="00B97FD3"/>
    <w:rsid w:val="00BA014C"/>
    <w:rsid w:val="00BA1CBE"/>
    <w:rsid w:val="00BB35A3"/>
    <w:rsid w:val="00BD216F"/>
    <w:rsid w:val="00BE202A"/>
    <w:rsid w:val="00BE4C5C"/>
    <w:rsid w:val="00BE691F"/>
    <w:rsid w:val="00BE6DE5"/>
    <w:rsid w:val="00C00EE7"/>
    <w:rsid w:val="00C043CC"/>
    <w:rsid w:val="00C07E0B"/>
    <w:rsid w:val="00C07E36"/>
    <w:rsid w:val="00C141C8"/>
    <w:rsid w:val="00C15CA9"/>
    <w:rsid w:val="00C414FA"/>
    <w:rsid w:val="00C42C5A"/>
    <w:rsid w:val="00C51B97"/>
    <w:rsid w:val="00C52434"/>
    <w:rsid w:val="00C63679"/>
    <w:rsid w:val="00C71B00"/>
    <w:rsid w:val="00C77100"/>
    <w:rsid w:val="00C80A35"/>
    <w:rsid w:val="00C82970"/>
    <w:rsid w:val="00C84850"/>
    <w:rsid w:val="00CA246F"/>
    <w:rsid w:val="00CB079E"/>
    <w:rsid w:val="00CB1F54"/>
    <w:rsid w:val="00CD04A9"/>
    <w:rsid w:val="00CE5DB2"/>
    <w:rsid w:val="00CF72F1"/>
    <w:rsid w:val="00D020F9"/>
    <w:rsid w:val="00D0390A"/>
    <w:rsid w:val="00D20B54"/>
    <w:rsid w:val="00D210B2"/>
    <w:rsid w:val="00D5493D"/>
    <w:rsid w:val="00D54CB5"/>
    <w:rsid w:val="00D55C6F"/>
    <w:rsid w:val="00D919C7"/>
    <w:rsid w:val="00DA4990"/>
    <w:rsid w:val="00DC1BED"/>
    <w:rsid w:val="00DC38C1"/>
    <w:rsid w:val="00DC7FC9"/>
    <w:rsid w:val="00DD69AC"/>
    <w:rsid w:val="00DE048C"/>
    <w:rsid w:val="00E05420"/>
    <w:rsid w:val="00E137E9"/>
    <w:rsid w:val="00E20A1F"/>
    <w:rsid w:val="00E301A8"/>
    <w:rsid w:val="00E377DA"/>
    <w:rsid w:val="00E44F25"/>
    <w:rsid w:val="00E51136"/>
    <w:rsid w:val="00E52979"/>
    <w:rsid w:val="00E6135C"/>
    <w:rsid w:val="00E917BC"/>
    <w:rsid w:val="00EA6965"/>
    <w:rsid w:val="00EB2464"/>
    <w:rsid w:val="00EB343C"/>
    <w:rsid w:val="00EB4305"/>
    <w:rsid w:val="00EC5230"/>
    <w:rsid w:val="00EC71E1"/>
    <w:rsid w:val="00ED152A"/>
    <w:rsid w:val="00ED2FA1"/>
    <w:rsid w:val="00F021DD"/>
    <w:rsid w:val="00F56B68"/>
    <w:rsid w:val="00F615E1"/>
    <w:rsid w:val="00F7289A"/>
    <w:rsid w:val="00F82360"/>
    <w:rsid w:val="00F83C31"/>
    <w:rsid w:val="00F9533F"/>
    <w:rsid w:val="00FA512D"/>
    <w:rsid w:val="00FD0B92"/>
    <w:rsid w:val="00FD1382"/>
    <w:rsid w:val="00FF00ED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89E96F27-EBA3-4FD1-A549-CC622E40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7</cp:revision>
  <cp:lastPrinted>2025-01-21T20:44:00Z</cp:lastPrinted>
  <dcterms:created xsi:type="dcterms:W3CDTF">2025-07-02T21:58:00Z</dcterms:created>
  <dcterms:modified xsi:type="dcterms:W3CDTF">2025-07-18T02:06:00Z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