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8E6F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640D9337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558BA328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0353E2E" w14:textId="77777777"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08812AFB" w14:textId="0463019F"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14:paraId="5E5AA03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14:paraId="55C177A8" w14:textId="38031C73" w:rsidR="00C074DA" w:rsidRPr="007A7938" w:rsidRDefault="00673798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J</w:t>
      </w:r>
      <w:r w:rsidR="009872D0">
        <w:rPr>
          <w:rFonts w:ascii="Verdana" w:hAnsi="Verdana" w:cs="Arial"/>
          <w:b/>
          <w:color w:val="002060"/>
          <w:sz w:val="48"/>
        </w:rPr>
        <w:t>ulio</w:t>
      </w:r>
      <w:r w:rsidR="003A44E7">
        <w:rPr>
          <w:rFonts w:ascii="Verdana" w:hAnsi="Verdana" w:cs="Arial"/>
          <w:b/>
          <w:color w:val="002060"/>
          <w:sz w:val="48"/>
        </w:rPr>
        <w:t xml:space="preserve"> </w:t>
      </w:r>
      <w:r w:rsidR="00D21DA3">
        <w:rPr>
          <w:rFonts w:ascii="Verdana" w:hAnsi="Verdana" w:cs="Arial"/>
          <w:b/>
          <w:color w:val="002060"/>
          <w:sz w:val="48"/>
        </w:rPr>
        <w:t>2025</w:t>
      </w:r>
    </w:p>
    <w:p w14:paraId="7A1856C6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2C5D59B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AA04F8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180567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581EF8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F4DA9D4" w14:textId="77777777"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AAF9673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D2B87DA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A079A5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0BA291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14:paraId="40C75DDA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6DBA045F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7B1566B3" w14:textId="77777777" w:rsidR="007C4DE6" w:rsidRDefault="007C4DE6">
      <w:pPr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br w:type="page"/>
      </w:r>
    </w:p>
    <w:p w14:paraId="4A88D22F" w14:textId="286D1041" w:rsidR="00C074DA" w:rsidRPr="00102FB0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102FB0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102FB0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102FB0">
        <w:rPr>
          <w:rFonts w:ascii="Verdana" w:hAnsi="Verdana" w:cs="Arial"/>
          <w:b/>
          <w:lang w:val="es-MX"/>
        </w:rPr>
        <w:t>DEL VICEMINISTERIO DE ASUNTOS REGISTRALES</w:t>
      </w:r>
    </w:p>
    <w:p w14:paraId="1D7BE461" w14:textId="6F5E2AB0" w:rsidR="00C074DA" w:rsidRPr="00102FB0" w:rsidRDefault="00673798" w:rsidP="00852188">
      <w:pPr>
        <w:ind w:left="708" w:hanging="708"/>
        <w:jc w:val="center"/>
        <w:rPr>
          <w:rFonts w:ascii="Verdana" w:hAnsi="Verdana" w:cs="Arial"/>
          <w:b/>
          <w:lang w:val="es-MX"/>
        </w:rPr>
      </w:pPr>
      <w:r w:rsidRPr="00102FB0">
        <w:rPr>
          <w:rFonts w:ascii="Verdana" w:hAnsi="Verdana" w:cs="Arial"/>
          <w:b/>
          <w:lang w:val="es-MX"/>
        </w:rPr>
        <w:t>JU</w:t>
      </w:r>
      <w:r w:rsidR="009872D0" w:rsidRPr="00102FB0">
        <w:rPr>
          <w:rFonts w:ascii="Verdana" w:hAnsi="Verdana" w:cs="Arial"/>
          <w:b/>
          <w:lang w:val="es-MX"/>
        </w:rPr>
        <w:t>LIO</w:t>
      </w:r>
      <w:r w:rsidR="00D21DA3" w:rsidRPr="00102FB0">
        <w:rPr>
          <w:rFonts w:ascii="Verdana" w:hAnsi="Verdana" w:cs="Arial"/>
          <w:b/>
          <w:lang w:val="es-MX"/>
        </w:rPr>
        <w:t xml:space="preserve"> 2025</w:t>
      </w:r>
    </w:p>
    <w:p w14:paraId="34F51583" w14:textId="77777777" w:rsidR="00C074DA" w:rsidRPr="00102FB0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94705E0" w14:textId="0E5E773B" w:rsidR="00C074DA" w:rsidRPr="00102FB0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2FB0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6E7D77" w:rsidRPr="00102FB0">
        <w:rPr>
          <w:rFonts w:ascii="Verdana" w:eastAsia="Calibri" w:hAnsi="Verdana" w:cs="Arial"/>
          <w:szCs w:val="24"/>
          <w:lang w:val="es-MX" w:eastAsia="en-US"/>
        </w:rPr>
        <w:t>a través de sus dep</w:t>
      </w:r>
      <w:r w:rsidR="00344A0E" w:rsidRPr="00102FB0">
        <w:rPr>
          <w:rFonts w:ascii="Verdana" w:eastAsia="Calibri" w:hAnsi="Verdana" w:cs="Arial"/>
          <w:szCs w:val="24"/>
          <w:lang w:val="es-MX" w:eastAsia="en-US"/>
        </w:rPr>
        <w:t>endencias, es el</w:t>
      </w:r>
      <w:r w:rsidRPr="00102FB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C6518" w:rsidRPr="00102FB0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102FB0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102FB0">
        <w:rPr>
          <w:rFonts w:ascii="Verdana" w:eastAsia="Calibri" w:hAnsi="Verdana" w:cs="Arial"/>
          <w:szCs w:val="24"/>
          <w:lang w:val="es-MX" w:eastAsia="en-US"/>
        </w:rPr>
        <w:t>la efe</w:t>
      </w:r>
      <w:r w:rsidR="00FE5252" w:rsidRPr="00102FB0">
        <w:rPr>
          <w:rFonts w:ascii="Verdana" w:eastAsia="Calibri" w:hAnsi="Verdana" w:cs="Arial"/>
          <w:szCs w:val="24"/>
          <w:lang w:val="es-MX" w:eastAsia="en-US"/>
        </w:rPr>
        <w:t>ctividad de la gestión pública en el sistema de</w:t>
      </w:r>
      <w:r w:rsidR="001C6518" w:rsidRPr="00102FB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E5252" w:rsidRPr="00102FB0">
        <w:rPr>
          <w:rFonts w:ascii="Verdana" w:eastAsia="Calibri" w:hAnsi="Verdana" w:cs="Arial"/>
          <w:szCs w:val="24"/>
          <w:lang w:val="es-MX" w:eastAsia="en-US"/>
        </w:rPr>
        <w:t xml:space="preserve">registros sometidos a su jurisdicción y su </w:t>
      </w:r>
      <w:r w:rsidR="001C6518" w:rsidRPr="00102FB0">
        <w:rPr>
          <w:rFonts w:ascii="Verdana" w:eastAsia="Calibri" w:hAnsi="Verdana" w:cs="Arial"/>
          <w:szCs w:val="24"/>
          <w:lang w:val="es-MX" w:eastAsia="en-US"/>
        </w:rPr>
        <w:t>mejora continua</w:t>
      </w:r>
      <w:r w:rsidR="0018689F" w:rsidRPr="00102FB0">
        <w:rPr>
          <w:rFonts w:ascii="Verdana" w:eastAsia="Calibri" w:hAnsi="Verdana" w:cs="Arial"/>
          <w:szCs w:val="24"/>
          <w:lang w:val="es-MX" w:eastAsia="en-US"/>
        </w:rPr>
        <w:t>, fomentando de manera paulatina</w:t>
      </w:r>
      <w:r w:rsidR="00C157E4" w:rsidRPr="00102FB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8689F" w:rsidRPr="00102FB0">
        <w:rPr>
          <w:rFonts w:ascii="Verdana" w:eastAsia="Calibri" w:hAnsi="Verdana" w:cs="Arial"/>
          <w:szCs w:val="24"/>
          <w:lang w:val="es-MX" w:eastAsia="en-US"/>
        </w:rPr>
        <w:t>los servicios electrónicos y la digitalización</w:t>
      </w:r>
      <w:r w:rsidR="001C6518" w:rsidRPr="00102FB0">
        <w:rPr>
          <w:rFonts w:ascii="Verdana" w:eastAsia="Calibri" w:hAnsi="Verdana" w:cs="Arial"/>
          <w:szCs w:val="24"/>
          <w:lang w:val="es-MX" w:eastAsia="en-US"/>
        </w:rPr>
        <w:t xml:space="preserve">, con el </w:t>
      </w:r>
      <w:r w:rsidR="00344A0E" w:rsidRPr="00102FB0">
        <w:rPr>
          <w:rFonts w:ascii="Verdana" w:eastAsia="Calibri" w:hAnsi="Verdana" w:cs="Arial"/>
          <w:szCs w:val="24"/>
          <w:lang w:val="es-MX" w:eastAsia="en-US"/>
        </w:rPr>
        <w:t xml:space="preserve">fin de brindar servicios </w:t>
      </w:r>
      <w:r w:rsidR="0018689F" w:rsidRPr="00102FB0">
        <w:rPr>
          <w:rFonts w:ascii="Verdana" w:eastAsia="Calibri" w:hAnsi="Verdana" w:cs="Arial"/>
          <w:szCs w:val="24"/>
          <w:lang w:val="es-MX" w:eastAsia="en-US"/>
        </w:rPr>
        <w:t>oportunos y transparentes</w:t>
      </w:r>
      <w:r w:rsidR="00344A0E" w:rsidRPr="00102FB0">
        <w:rPr>
          <w:rFonts w:ascii="Verdana" w:eastAsia="Calibri" w:hAnsi="Verdana" w:cs="Arial"/>
          <w:szCs w:val="24"/>
          <w:lang w:val="es-MX" w:eastAsia="en-US"/>
        </w:rPr>
        <w:t>;</w:t>
      </w:r>
      <w:r w:rsidR="001C6518" w:rsidRPr="00102FB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44A0E" w:rsidRPr="00102FB0">
        <w:rPr>
          <w:rFonts w:ascii="Verdana" w:eastAsia="Calibri" w:hAnsi="Verdana" w:cs="Arial"/>
          <w:szCs w:val="24"/>
          <w:lang w:val="es-MX" w:eastAsia="en-US"/>
        </w:rPr>
        <w:t xml:space="preserve">así mismo, procura </w:t>
      </w:r>
      <w:r w:rsidR="001C6518" w:rsidRPr="00102FB0">
        <w:rPr>
          <w:rFonts w:ascii="Verdana" w:eastAsia="Calibri" w:hAnsi="Verdana" w:cs="Arial"/>
          <w:szCs w:val="24"/>
          <w:lang w:val="es-MX" w:eastAsia="en-US"/>
        </w:rPr>
        <w:t xml:space="preserve">la reglamentación </w:t>
      </w:r>
      <w:r w:rsidR="00386537" w:rsidRPr="00102FB0">
        <w:rPr>
          <w:rFonts w:ascii="Verdana" w:eastAsia="Calibri" w:hAnsi="Verdana" w:cs="Arial"/>
          <w:szCs w:val="24"/>
          <w:lang w:val="es-MX" w:eastAsia="en-US"/>
        </w:rPr>
        <w:t>técnica y legal en el país</w:t>
      </w:r>
      <w:r w:rsidR="00C157E4" w:rsidRPr="00102FB0">
        <w:rPr>
          <w:rFonts w:ascii="Verdana" w:eastAsia="Calibri" w:hAnsi="Verdana" w:cs="Arial"/>
          <w:szCs w:val="24"/>
          <w:lang w:val="es-MX" w:eastAsia="en-US"/>
        </w:rPr>
        <w:t>,</w:t>
      </w:r>
      <w:r w:rsidR="00386537" w:rsidRPr="00102FB0">
        <w:rPr>
          <w:rFonts w:ascii="Verdana" w:eastAsia="Calibri" w:hAnsi="Verdana" w:cs="Arial"/>
          <w:szCs w:val="24"/>
          <w:lang w:val="es-MX" w:eastAsia="en-US"/>
        </w:rPr>
        <w:t xml:space="preserve"> congruente con los convenios, tratados y acuerdos internacionales vigentes en </w:t>
      </w:r>
      <w:r w:rsidR="00344A0E" w:rsidRPr="00102FB0">
        <w:rPr>
          <w:rFonts w:ascii="Verdana" w:eastAsia="Calibri" w:hAnsi="Verdana" w:cs="Arial"/>
          <w:szCs w:val="24"/>
          <w:lang w:val="es-MX" w:eastAsia="en-US"/>
        </w:rPr>
        <w:t>la materia.</w:t>
      </w:r>
    </w:p>
    <w:p w14:paraId="74B9408F" w14:textId="77777777" w:rsidR="00C074DA" w:rsidRPr="00102FB0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1EE9428" w14:textId="477AB201" w:rsidR="00C074DA" w:rsidRPr="00102FB0" w:rsidRDefault="00DF76E2" w:rsidP="00C074DA">
      <w:pPr>
        <w:pStyle w:val="Textoindependiente"/>
        <w:jc w:val="both"/>
        <w:rPr>
          <w:rFonts w:ascii="Verdana" w:eastAsia="Calibri" w:hAnsi="Verdana" w:cs="Arial"/>
          <w:b/>
          <w:bCs/>
          <w:szCs w:val="24"/>
          <w:lang w:val="es-MX" w:eastAsia="en-US"/>
        </w:rPr>
      </w:pPr>
      <w:r w:rsidRPr="00102FB0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E947B9" w:rsidRPr="00102FB0">
        <w:rPr>
          <w:rFonts w:ascii="Verdana" w:eastAsia="Calibri" w:hAnsi="Verdana" w:cs="Arial"/>
          <w:szCs w:val="24"/>
          <w:lang w:val="es-MX" w:eastAsia="en-US"/>
        </w:rPr>
        <w:t>tiene una asignación</w:t>
      </w:r>
      <w:r w:rsidR="00857178" w:rsidRPr="00102FB0">
        <w:rPr>
          <w:rFonts w:ascii="Verdana" w:eastAsia="Calibri" w:hAnsi="Verdana" w:cs="Arial"/>
          <w:szCs w:val="24"/>
          <w:lang w:val="es-MX" w:eastAsia="en-US"/>
        </w:rPr>
        <w:t xml:space="preserve"> presupuestaria</w:t>
      </w:r>
      <w:r w:rsidR="00C074DA" w:rsidRPr="00102FB0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CF2FCF" w:rsidRPr="00102FB0">
        <w:rPr>
          <w:rFonts w:ascii="Verdana" w:eastAsia="Calibri" w:hAnsi="Verdana" w:cs="Arial"/>
          <w:szCs w:val="24"/>
          <w:lang w:val="es-MX" w:eastAsia="en-US"/>
        </w:rPr>
        <w:t xml:space="preserve">                                           </w:t>
      </w:r>
      <w:r w:rsidR="00CF2FCF" w:rsidRPr="00102FB0">
        <w:rPr>
          <w:rFonts w:ascii="Verdana" w:eastAsia="Calibri" w:hAnsi="Verdana" w:cs="Arial"/>
          <w:b/>
          <w:szCs w:val="24"/>
          <w:lang w:val="es-MX" w:eastAsia="en-US"/>
        </w:rPr>
        <w:t>Q10</w:t>
      </w:r>
      <w:r w:rsidR="00E9189B" w:rsidRPr="00102FB0">
        <w:rPr>
          <w:rFonts w:ascii="Verdana" w:eastAsia="Calibri" w:hAnsi="Verdana" w:cs="Arial"/>
          <w:b/>
          <w:szCs w:val="24"/>
          <w:lang w:val="es-MX" w:eastAsia="en-US"/>
        </w:rPr>
        <w:t>0</w:t>
      </w:r>
      <w:r w:rsidR="00CF2FCF" w:rsidRPr="00102FB0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E9189B" w:rsidRPr="00102FB0">
        <w:rPr>
          <w:rFonts w:ascii="Verdana" w:eastAsia="Calibri" w:hAnsi="Verdana" w:cs="Arial"/>
          <w:b/>
          <w:szCs w:val="24"/>
          <w:lang w:val="es-MX" w:eastAsia="en-US"/>
        </w:rPr>
        <w:t>103,848</w:t>
      </w:r>
      <w:r w:rsidR="00673798" w:rsidRPr="00102FB0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C074DA" w:rsidRPr="00102FB0">
        <w:rPr>
          <w:rFonts w:ascii="Verdana" w:eastAsia="Calibri" w:hAnsi="Verdana" w:cs="Arial"/>
          <w:szCs w:val="24"/>
          <w:lang w:val="es-MX" w:eastAsia="en-US"/>
        </w:rPr>
        <w:t>,</w:t>
      </w:r>
      <w:r w:rsidRPr="00102FB0">
        <w:rPr>
          <w:rFonts w:ascii="Verdana" w:eastAsia="Calibri" w:hAnsi="Verdana" w:cs="Arial"/>
          <w:szCs w:val="24"/>
          <w:lang w:val="es-MX" w:eastAsia="en-US"/>
        </w:rPr>
        <w:t xml:space="preserve"> el cual se modifica y disminuye por la cantidad </w:t>
      </w:r>
      <w:r w:rsidR="009903A6" w:rsidRPr="00102FB0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E552FA" w:rsidRPr="00102FB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673798" w:rsidRPr="00102FB0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14</w:t>
      </w:r>
      <w:r w:rsidR="00E9189B" w:rsidRPr="00102FB0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,245,887</w:t>
      </w:r>
      <w:r w:rsidR="00E552FA" w:rsidRPr="00102FB0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 xml:space="preserve">.00 </w:t>
      </w:r>
      <w:r w:rsidR="007854D3"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millones</w:t>
      </w:r>
      <w:r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, </w:t>
      </w:r>
      <w:r w:rsidR="00BA1FAA"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quedando</w:t>
      </w:r>
      <w:r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</w:t>
      </w:r>
      <w:r w:rsidR="007854D3"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un</w:t>
      </w:r>
      <w:r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saldo</w:t>
      </w:r>
      <w:r w:rsidR="009903A6"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vigente de</w:t>
      </w:r>
      <w:r w:rsidR="00FC7EE7"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</w:t>
      </w:r>
      <w:r w:rsidR="00E9189B" w:rsidRPr="00102FB0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Q85,857,</w:t>
      </w:r>
      <w:r w:rsidR="005923FA" w:rsidRPr="00102FB0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9</w:t>
      </w:r>
      <w:r w:rsidR="00E9189B" w:rsidRPr="00102FB0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61</w:t>
      </w:r>
      <w:r w:rsidR="00673798" w:rsidRPr="00102FB0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.00</w:t>
      </w:r>
      <w:r w:rsidR="00E552FA" w:rsidRPr="00102FB0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 xml:space="preserve"> </w:t>
      </w:r>
      <w:r w:rsidR="007854D3"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millones</w:t>
      </w:r>
      <w:r w:rsidR="00BA1FAA"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,</w:t>
      </w:r>
      <w:r w:rsidR="00B2791B"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del cual </w:t>
      </w:r>
      <w:r w:rsidR="007854D3"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lleva una ejecución acumulada de</w:t>
      </w:r>
      <w:r w:rsidR="002804D3" w:rsidRPr="00102FB0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</w:t>
      </w:r>
      <w:r w:rsidR="00E9189B" w:rsidRPr="00102FB0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Q3</w:t>
      </w:r>
      <w:r w:rsidR="009872D0" w:rsidRPr="00102FB0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 xml:space="preserve">6,937,413.38 </w:t>
      </w:r>
      <w:r w:rsidR="002804D3" w:rsidRPr="00102FB0">
        <w:rPr>
          <w:rFonts w:ascii="Verdana" w:eastAsia="Calibri" w:hAnsi="Verdana" w:cs="Arial"/>
          <w:szCs w:val="24"/>
          <w:lang w:val="es-MX" w:eastAsia="en-US"/>
        </w:rPr>
        <w:t>millones</w:t>
      </w:r>
      <w:r w:rsidR="007854D3" w:rsidRPr="00102FB0">
        <w:rPr>
          <w:rFonts w:ascii="Verdana" w:eastAsia="Calibri" w:hAnsi="Verdana" w:cs="Arial"/>
          <w:szCs w:val="24"/>
          <w:lang w:val="es-MX" w:eastAsia="en-US"/>
        </w:rPr>
        <w:t>,</w:t>
      </w:r>
      <w:r w:rsidR="004F376F" w:rsidRPr="00102FB0">
        <w:rPr>
          <w:rFonts w:ascii="Verdana" w:eastAsia="Calibri" w:hAnsi="Verdana" w:cs="Arial"/>
          <w:szCs w:val="24"/>
          <w:lang w:val="es-MX" w:eastAsia="en-US"/>
        </w:rPr>
        <w:t xml:space="preserve"> equivalente al </w:t>
      </w:r>
      <w:r w:rsidR="009872D0" w:rsidRPr="00102FB0">
        <w:rPr>
          <w:rFonts w:ascii="Verdana" w:eastAsia="Calibri" w:hAnsi="Verdana" w:cs="Arial"/>
          <w:b/>
          <w:szCs w:val="24"/>
          <w:lang w:val="es-MX" w:eastAsia="en-US"/>
        </w:rPr>
        <w:t>43</w:t>
      </w:r>
      <w:r w:rsidR="004F376F" w:rsidRPr="00102FB0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EB15C3" w:rsidRPr="00102FB0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B2791B" w:rsidRPr="00102FB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857178" w:rsidRPr="00102FB0">
        <w:rPr>
          <w:rFonts w:ascii="Verdana" w:eastAsia="Calibri" w:hAnsi="Verdana" w:cs="Arial"/>
          <w:szCs w:val="24"/>
          <w:lang w:val="es-MX" w:eastAsia="en-US"/>
        </w:rPr>
        <w:t>tal como lo muestra la gráfica</w:t>
      </w:r>
      <w:r w:rsidR="00A4666D" w:rsidRPr="00102FB0">
        <w:rPr>
          <w:rFonts w:ascii="Verdana" w:eastAsia="Calibri" w:hAnsi="Verdana" w:cs="Arial"/>
          <w:szCs w:val="24"/>
          <w:lang w:val="es-MX" w:eastAsia="en-US"/>
        </w:rPr>
        <w:t xml:space="preserve"> uno</w:t>
      </w:r>
      <w:r w:rsidR="00857178" w:rsidRPr="00102FB0">
        <w:rPr>
          <w:rFonts w:ascii="Verdana" w:eastAsia="Calibri" w:hAnsi="Verdana" w:cs="Arial"/>
          <w:szCs w:val="24"/>
          <w:lang w:val="es-MX" w:eastAsia="en-US"/>
        </w:rPr>
        <w:t>.</w:t>
      </w:r>
    </w:p>
    <w:p w14:paraId="38B66CB7" w14:textId="77777777" w:rsidR="00C074DA" w:rsidRPr="00102FB0" w:rsidRDefault="00C074DA" w:rsidP="008A7D83">
      <w:pPr>
        <w:rPr>
          <w:rFonts w:ascii="Verdana" w:hAnsi="Verdana" w:cs="Arial"/>
          <w:b/>
          <w:lang w:val="es-MX"/>
        </w:rPr>
      </w:pPr>
    </w:p>
    <w:p w14:paraId="0DB3131F" w14:textId="0A6394E1" w:rsidR="00675EF5" w:rsidRDefault="00C074DA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29534133" w14:textId="5B93F4BE" w:rsidR="00B30E79" w:rsidRPr="007A7938" w:rsidRDefault="00B30E79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3D997B01" w14:textId="53B7FF01"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6B8606D7" w14:textId="6CF21162" w:rsidR="00FC7EE7" w:rsidRDefault="007C4DE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76F49C00" wp14:editId="3A007125">
            <wp:extent cx="4320606" cy="2970537"/>
            <wp:effectExtent l="0" t="0" r="381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1" cy="297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47CD75" w14:textId="252167DC" w:rsidR="00FC7EE7" w:rsidRDefault="00FC7EE7" w:rsidP="00CF2FCF">
      <w:pPr>
        <w:jc w:val="both"/>
        <w:rPr>
          <w:rFonts w:ascii="Verdana" w:hAnsi="Verdana" w:cs="Arial"/>
          <w:b/>
          <w:lang w:val="es-MX"/>
        </w:rPr>
      </w:pPr>
    </w:p>
    <w:p w14:paraId="5C465855" w14:textId="7A5F8E73" w:rsidR="00046229" w:rsidRPr="00E9189B" w:rsidRDefault="00046229" w:rsidP="00CF2FCF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</w:pPr>
      <w:r w:rsidRPr="00E9189B">
        <w:rPr>
          <w:rFonts w:ascii="Verdana" w:eastAsia="Times New Roman" w:hAnsi="Verdana" w:cs="Arial"/>
          <w:b/>
          <w:bCs/>
          <w:color w:val="000000"/>
          <w:kern w:val="0"/>
          <w:sz w:val="12"/>
          <w:szCs w:val="16"/>
          <w:lang w:eastAsia="es-GT"/>
          <w14:ligatures w14:val="none"/>
        </w:rPr>
        <w:t>Fuente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: Sistema de Contabilidad Integrada (</w:t>
      </w:r>
      <w:proofErr w:type="spellStart"/>
      <w:r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Sicoin</w:t>
      </w:r>
      <w:proofErr w:type="spellEnd"/>
      <w:r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) 0</w:t>
      </w:r>
      <w:r w:rsidR="009872D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8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/0</w:t>
      </w:r>
      <w:r w:rsidR="009872D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8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 xml:space="preserve">/2025 </w:t>
      </w:r>
    </w:p>
    <w:p w14:paraId="58C3B747" w14:textId="77777777" w:rsidR="00E20A96" w:rsidRDefault="00E20A96" w:rsidP="00852188">
      <w:pPr>
        <w:ind w:left="2832" w:firstLine="708"/>
        <w:rPr>
          <w:rFonts w:ascii="Verdana" w:hAnsi="Verdana" w:cs="Arial"/>
          <w:b/>
          <w:lang w:val="es-MX"/>
        </w:rPr>
      </w:pPr>
    </w:p>
    <w:p w14:paraId="60327818" w14:textId="4CB1B6EE" w:rsidR="00C074DA" w:rsidRPr="007A7938" w:rsidRDefault="00C074DA" w:rsidP="00852188">
      <w:pPr>
        <w:ind w:left="2832" w:firstLine="708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Gráfica No. 2</w:t>
      </w:r>
    </w:p>
    <w:p w14:paraId="744DECEE" w14:textId="1CFF0F2F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B360ED5" w14:textId="1921A0F6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3A28BF4E" w14:textId="6FC764C1" w:rsidR="00B95D0C" w:rsidRPr="009D0775" w:rsidRDefault="009D0775" w:rsidP="00C074DA">
      <w:pPr>
        <w:jc w:val="center"/>
        <w:rPr>
          <w:rFonts w:ascii="Verdana" w:hAnsi="Verdana" w:cs="Arial"/>
          <w:b/>
          <w:sz w:val="18"/>
          <w:lang w:val="es-MX"/>
        </w:rPr>
      </w:pPr>
      <w:r w:rsidRPr="009D0775">
        <w:rPr>
          <w:rFonts w:ascii="Verdana" w:hAnsi="Verdana" w:cs="Arial"/>
          <w:b/>
          <w:sz w:val="18"/>
          <w:lang w:val="es-MX"/>
        </w:rPr>
        <w:t xml:space="preserve">Cifras expresadas en Quetzales </w:t>
      </w:r>
    </w:p>
    <w:p w14:paraId="6B887E1B" w14:textId="03319E82" w:rsidR="00CF2FCF" w:rsidRDefault="00CF2FCF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04980905" w14:textId="5579AD78" w:rsidR="00C074DA" w:rsidRPr="007A7938" w:rsidRDefault="009872D0" w:rsidP="00CF2FCF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noProof/>
          <w:lang w:eastAsia="es-GT"/>
        </w:rPr>
        <w:drawing>
          <wp:inline distT="0" distB="0" distL="0" distR="0" wp14:anchorId="682B3E5B" wp14:editId="7E194A98">
            <wp:extent cx="6250305" cy="28461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56" cy="286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DBCA3" w14:textId="125AB41A" w:rsidR="00675EF5" w:rsidRDefault="00675EF5" w:rsidP="00C074DA">
      <w:pPr>
        <w:rPr>
          <w:rFonts w:ascii="Verdana" w:hAnsi="Verdana" w:cs="Arial"/>
          <w:lang w:val="es-MX"/>
        </w:rPr>
      </w:pPr>
    </w:p>
    <w:p w14:paraId="741C8992" w14:textId="22864382" w:rsidR="009D0775" w:rsidRDefault="009D0775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</w:p>
    <w:p w14:paraId="1444A669" w14:textId="3DCEE1AA" w:rsidR="009D0775" w:rsidRDefault="009872D0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  <w:r w:rsidRPr="009872D0">
        <w:rPr>
          <w:noProof/>
          <w:lang w:eastAsia="es-GT"/>
        </w:rPr>
        <w:drawing>
          <wp:inline distT="0" distB="0" distL="0" distR="0" wp14:anchorId="7A70CBC2" wp14:editId="1C12446E">
            <wp:extent cx="6200442" cy="1187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661" cy="12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5C298" w14:textId="11B6364B" w:rsidR="009D0775" w:rsidRDefault="009D0775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</w:p>
    <w:p w14:paraId="06BCF27D" w14:textId="77777777" w:rsidR="009D0775" w:rsidRDefault="009D0775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</w:p>
    <w:p w14:paraId="74C70718" w14:textId="77777777" w:rsidR="009D0775" w:rsidRDefault="009D0775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</w:p>
    <w:p w14:paraId="3E9BD8E6" w14:textId="77777777" w:rsidR="009D0775" w:rsidRDefault="009D0775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</w:p>
    <w:p w14:paraId="54EDC059" w14:textId="42408BA0" w:rsidR="00FC7EE7" w:rsidRPr="00E9189B" w:rsidRDefault="00FC7EE7" w:rsidP="00FC7EE7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  <w:r w:rsidRPr="00E9189B"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  <w:t>Fuente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: Sistema de Contabilidad Integrada (</w:t>
      </w:r>
      <w:proofErr w:type="spellStart"/>
      <w:r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Sicoin</w:t>
      </w:r>
      <w:proofErr w:type="spellEnd"/>
      <w:r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) 0</w:t>
      </w:r>
      <w:r w:rsidR="009872D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8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/0</w:t>
      </w:r>
      <w:r w:rsidR="009872D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8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 xml:space="preserve">/2025 </w:t>
      </w:r>
    </w:p>
    <w:p w14:paraId="3FE9E84A" w14:textId="5DBB0898" w:rsidR="00CF2FCF" w:rsidRDefault="00CF2FCF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0ADD5909" w14:textId="6EB564D3" w:rsidR="00CF2FCF" w:rsidRDefault="00A76A97" w:rsidP="00C511F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675EF5" w:rsidRPr="007A7938">
        <w:rPr>
          <w:rFonts w:ascii="Verdana" w:hAnsi="Verdana" w:cs="Arial"/>
          <w:lang w:val="es-MX"/>
        </w:rPr>
        <w:t xml:space="preserve"> presenta la ejecución </w:t>
      </w:r>
      <w:r w:rsidR="00C511F4" w:rsidRPr="007A7938">
        <w:rPr>
          <w:rFonts w:ascii="Verdana" w:hAnsi="Verdana" w:cs="Arial"/>
          <w:lang w:val="es-MX"/>
        </w:rPr>
        <w:t>presupuestaria</w:t>
      </w:r>
      <w:r w:rsidR="00E947B9">
        <w:rPr>
          <w:rFonts w:ascii="Verdana" w:hAnsi="Verdana" w:cs="Arial"/>
          <w:lang w:val="es-MX"/>
        </w:rPr>
        <w:t xml:space="preserve"> acumulada</w:t>
      </w:r>
      <w:r w:rsidR="00C511F4" w:rsidRPr="007A7938">
        <w:rPr>
          <w:rFonts w:ascii="Verdana" w:hAnsi="Verdana" w:cs="Arial"/>
          <w:lang w:val="es-MX"/>
        </w:rPr>
        <w:t xml:space="preserve"> </w:t>
      </w:r>
      <w:r w:rsidR="00675EF5" w:rsidRPr="007A7938">
        <w:rPr>
          <w:rFonts w:ascii="Verdana" w:hAnsi="Verdana" w:cs="Arial"/>
          <w:lang w:val="es-MX"/>
        </w:rPr>
        <w:t xml:space="preserve">de los </w:t>
      </w:r>
    </w:p>
    <w:p w14:paraId="579EB841" w14:textId="4B68DCAE" w:rsidR="00C074DA" w:rsidRDefault="00675EF5" w:rsidP="00C511F4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t>gastos</w:t>
      </w:r>
      <w:r w:rsidR="00CF69A4">
        <w:rPr>
          <w:rFonts w:ascii="Verdana" w:hAnsi="Verdana" w:cs="Arial"/>
          <w:lang w:val="es-MX"/>
        </w:rPr>
        <w:t xml:space="preserve"> erogados por dependencias y tipo de gasto</w:t>
      </w:r>
      <w:r w:rsidR="00DC2D2A" w:rsidRPr="007A7938">
        <w:rPr>
          <w:rFonts w:ascii="Verdana" w:hAnsi="Verdana" w:cs="Arial"/>
          <w:lang w:val="es-MX"/>
        </w:rPr>
        <w:t xml:space="preserve">, </w:t>
      </w:r>
      <w:r w:rsidR="00FC1663">
        <w:rPr>
          <w:rFonts w:ascii="Verdana" w:hAnsi="Verdana" w:cs="Arial"/>
          <w:lang w:val="es-MX"/>
        </w:rPr>
        <w:t>que</w:t>
      </w:r>
      <w:r w:rsidR="00DC2D2A" w:rsidRPr="007A7938">
        <w:rPr>
          <w:rFonts w:ascii="Verdana" w:hAnsi="Verdana" w:cs="Arial"/>
          <w:lang w:val="es-MX"/>
        </w:rPr>
        <w:t xml:space="preserve"> en su mayoría </w:t>
      </w:r>
      <w:r w:rsidR="00FC1663">
        <w:rPr>
          <w:rFonts w:ascii="Verdana" w:hAnsi="Verdana" w:cs="Arial"/>
          <w:lang w:val="es-MX"/>
        </w:rPr>
        <w:t>se concentran en pago de nómina</w:t>
      </w:r>
      <w:r w:rsidR="00DC03D2">
        <w:rPr>
          <w:rFonts w:ascii="Verdana" w:hAnsi="Verdana" w:cs="Arial"/>
          <w:lang w:val="es-MX"/>
        </w:rPr>
        <w:t xml:space="preserve">, adquisiciones de bienes y </w:t>
      </w:r>
      <w:r w:rsidR="00DC2D2A" w:rsidRPr="007A7938">
        <w:rPr>
          <w:rFonts w:ascii="Verdana" w:hAnsi="Verdana" w:cs="Arial"/>
          <w:lang w:val="es-MX"/>
        </w:rPr>
        <w:t>serv</w:t>
      </w:r>
      <w:r w:rsidR="00FC1663">
        <w:rPr>
          <w:rFonts w:ascii="Verdana" w:hAnsi="Verdana" w:cs="Arial"/>
          <w:lang w:val="es-MX"/>
        </w:rPr>
        <w:t>icios.</w:t>
      </w:r>
    </w:p>
    <w:p w14:paraId="49AB60F4" w14:textId="70233599" w:rsidR="00181288" w:rsidRDefault="00181288" w:rsidP="00C074DA">
      <w:pPr>
        <w:jc w:val="center"/>
        <w:rPr>
          <w:rFonts w:ascii="Verdana" w:hAnsi="Verdana" w:cs="Arial"/>
          <w:b/>
          <w:lang w:val="es-MX"/>
        </w:rPr>
      </w:pPr>
    </w:p>
    <w:p w14:paraId="7F0F76FB" w14:textId="0C0C29C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1</w:t>
      </w:r>
    </w:p>
    <w:p w14:paraId="3A31A6A7" w14:textId="28D95764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72C45CE1" w14:textId="02811303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41544BF8" w14:textId="2D196740" w:rsidR="00F15D46" w:rsidRDefault="009D0775" w:rsidP="009D0775">
      <w:pPr>
        <w:jc w:val="center"/>
        <w:rPr>
          <w:rFonts w:ascii="Verdana" w:hAnsi="Verdana" w:cs="Arial"/>
          <w:b/>
          <w:lang w:val="es-MX"/>
        </w:rPr>
      </w:pPr>
      <w:r w:rsidRPr="009D0775">
        <w:rPr>
          <w:rFonts w:ascii="Verdana" w:hAnsi="Verdana" w:cs="Arial"/>
          <w:b/>
          <w:sz w:val="18"/>
          <w:lang w:val="es-MX"/>
        </w:rPr>
        <w:t>Cifras expresadas en Quetzales</w:t>
      </w:r>
    </w:p>
    <w:p w14:paraId="2717B71A" w14:textId="41270DD0" w:rsidR="00F15D46" w:rsidRDefault="009D0775" w:rsidP="00C074DA">
      <w:pPr>
        <w:jc w:val="center"/>
        <w:rPr>
          <w:noProof/>
          <w:lang w:eastAsia="es-GT"/>
        </w:rPr>
      </w:pPr>
      <w:r>
        <w:rPr>
          <w:noProof/>
          <w:lang w:eastAsia="es-GT"/>
        </w:rPr>
        <w:t xml:space="preserve"> </w:t>
      </w:r>
    </w:p>
    <w:p w14:paraId="1CF333DB" w14:textId="423E59FD"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14:paraId="45389843" w14:textId="3798C3FE" w:rsidR="00102FB0" w:rsidRDefault="00102FB0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  <w:r w:rsidRPr="00102FB0">
        <w:rPr>
          <w:noProof/>
          <w:lang w:eastAsia="es-GT"/>
        </w:rPr>
        <w:drawing>
          <wp:inline distT="0" distB="0" distL="0" distR="0" wp14:anchorId="7AA3C262" wp14:editId="2582AE15">
            <wp:extent cx="5612130" cy="5429250"/>
            <wp:effectExtent l="19050" t="19050" r="26670" b="190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29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B60FF6" w14:textId="77777777" w:rsidR="00102FB0" w:rsidRDefault="00102FB0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3FF8F62A" w14:textId="27361450" w:rsidR="00FC7EE7" w:rsidRPr="00046229" w:rsidRDefault="00FC7EE7" w:rsidP="00FC7EE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 w:rsidR="00102FB0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8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102FB0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8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14:paraId="6D0EF6FA" w14:textId="657E7D63" w:rsidR="00FC1663" w:rsidRDefault="00FC1663" w:rsidP="00C074DA">
      <w:pPr>
        <w:jc w:val="both"/>
        <w:rPr>
          <w:rFonts w:ascii="Verdana" w:hAnsi="Verdana" w:cs="Arial"/>
          <w:lang w:val="es-MX"/>
        </w:rPr>
      </w:pPr>
    </w:p>
    <w:p w14:paraId="2B1F125F" w14:textId="55A37FBF" w:rsidR="0046410A" w:rsidRPr="009D0775" w:rsidRDefault="00A76A97" w:rsidP="009D077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dos</w:t>
      </w:r>
      <w:r w:rsidR="00841AFD" w:rsidRPr="007A7938">
        <w:rPr>
          <w:rFonts w:ascii="Verdana" w:hAnsi="Verdana" w:cs="Arial"/>
          <w:lang w:val="es-MX"/>
        </w:rPr>
        <w:t xml:space="preserve"> detalla </w:t>
      </w:r>
      <w:r w:rsidR="00EE61DE">
        <w:rPr>
          <w:rFonts w:ascii="Verdana" w:hAnsi="Verdana" w:cs="Arial"/>
          <w:lang w:val="es-MX"/>
        </w:rPr>
        <w:t xml:space="preserve">el comportamiento </w:t>
      </w:r>
      <w:r w:rsidR="00C074DA" w:rsidRPr="007A7938">
        <w:rPr>
          <w:rFonts w:ascii="Verdana" w:hAnsi="Verdana" w:cs="Arial"/>
          <w:lang w:val="es-MX"/>
        </w:rPr>
        <w:t>de las cuotas</w:t>
      </w:r>
      <w:r w:rsidR="00841AFD" w:rsidRPr="007A7938">
        <w:rPr>
          <w:rFonts w:ascii="Verdana" w:hAnsi="Verdana" w:cs="Arial"/>
          <w:lang w:val="es-MX"/>
        </w:rPr>
        <w:t xml:space="preserve"> financieras</w:t>
      </w:r>
      <w:r w:rsidR="00D11FC6">
        <w:rPr>
          <w:rFonts w:ascii="Verdana" w:hAnsi="Verdana" w:cs="Arial"/>
          <w:lang w:val="es-MX"/>
        </w:rPr>
        <w:t xml:space="preserve"> </w:t>
      </w:r>
      <w:r w:rsidR="00581453">
        <w:rPr>
          <w:rFonts w:ascii="Verdana" w:hAnsi="Verdana" w:cs="Arial"/>
          <w:lang w:val="es-MX"/>
        </w:rPr>
        <w:t xml:space="preserve">acumuladas </w:t>
      </w:r>
      <w:r w:rsidR="00D11FC6">
        <w:rPr>
          <w:rFonts w:ascii="Verdana" w:hAnsi="Verdana" w:cs="Arial"/>
          <w:lang w:val="es-MX"/>
        </w:rPr>
        <w:t>solicitadas y utilizadas por las unidades ejecutoras adscritas al Viceministerio,</w:t>
      </w:r>
      <w:r w:rsidR="00C074DA" w:rsidRPr="007A7938">
        <w:rPr>
          <w:rFonts w:ascii="Verdana" w:hAnsi="Verdana" w:cs="Arial"/>
          <w:lang w:val="es-MX"/>
        </w:rPr>
        <w:t xml:space="preserve"> </w:t>
      </w:r>
      <w:r w:rsidR="00EE61DE">
        <w:rPr>
          <w:rFonts w:ascii="Verdana" w:hAnsi="Verdana" w:cs="Arial"/>
          <w:lang w:val="es-MX"/>
        </w:rPr>
        <w:t xml:space="preserve">según </w:t>
      </w:r>
      <w:r w:rsidR="00C074DA" w:rsidRPr="007A7938">
        <w:rPr>
          <w:rFonts w:ascii="Verdana" w:hAnsi="Verdana" w:cs="Arial"/>
          <w:lang w:val="es-MX"/>
        </w:rPr>
        <w:t>las dist</w:t>
      </w:r>
      <w:r w:rsidR="00D11FC6">
        <w:rPr>
          <w:rFonts w:ascii="Verdana" w:hAnsi="Verdana" w:cs="Arial"/>
          <w:lang w:val="es-MX"/>
        </w:rPr>
        <w:t>intas fuentes de financiamiento.</w:t>
      </w:r>
    </w:p>
    <w:p w14:paraId="313541C4" w14:textId="77777777" w:rsidR="0046410A" w:rsidRDefault="0046410A" w:rsidP="00610FD8">
      <w:pPr>
        <w:jc w:val="center"/>
        <w:rPr>
          <w:rFonts w:ascii="Verdana" w:hAnsi="Verdana" w:cs="Arial"/>
          <w:b/>
          <w:lang w:val="es-MX"/>
        </w:rPr>
      </w:pPr>
    </w:p>
    <w:p w14:paraId="182D2065" w14:textId="6210951C" w:rsidR="00841AFD" w:rsidRPr="008F2AD8" w:rsidRDefault="00841AFD" w:rsidP="00610FD8">
      <w:pPr>
        <w:jc w:val="center"/>
        <w:rPr>
          <w:rFonts w:ascii="Verdana" w:hAnsi="Verdana" w:cs="Arial"/>
          <w:b/>
          <w:lang w:val="es-MX"/>
        </w:rPr>
      </w:pPr>
      <w:r w:rsidRPr="008F2AD8">
        <w:rPr>
          <w:rFonts w:ascii="Verdana" w:hAnsi="Verdana" w:cs="Arial"/>
          <w:b/>
          <w:lang w:val="es-MX"/>
        </w:rPr>
        <w:t>Cuadro No. 2</w:t>
      </w:r>
    </w:p>
    <w:p w14:paraId="164078F1" w14:textId="00FD825E" w:rsidR="00841AFD" w:rsidRPr="008F2AD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8F2AD8">
        <w:rPr>
          <w:rFonts w:ascii="Verdana" w:hAnsi="Verdana" w:cs="Arial"/>
          <w:b/>
          <w:lang w:val="es-MX"/>
        </w:rPr>
        <w:t>Viceministerio de Asuntos Registrales</w:t>
      </w:r>
    </w:p>
    <w:p w14:paraId="426C7C82" w14:textId="47CC891E" w:rsidR="00841AFD" w:rsidRPr="008F2AD8" w:rsidRDefault="00841AFD" w:rsidP="00841AFD">
      <w:pPr>
        <w:jc w:val="center"/>
        <w:rPr>
          <w:rFonts w:ascii="Verdana" w:hAnsi="Verdana" w:cs="Arial"/>
          <w:b/>
          <w:color w:val="FF0000"/>
          <w:lang w:val="es-MX"/>
        </w:rPr>
      </w:pPr>
      <w:r w:rsidRPr="008F2AD8">
        <w:rPr>
          <w:rFonts w:ascii="Verdana" w:hAnsi="Verdana" w:cs="Arial"/>
          <w:b/>
          <w:lang w:val="es-MX"/>
        </w:rPr>
        <w:t>Informe de Ejecución de Cuota Financiera</w:t>
      </w:r>
      <w:r w:rsidR="00852188" w:rsidRPr="008F2AD8">
        <w:rPr>
          <w:rFonts w:ascii="Verdana" w:hAnsi="Verdana" w:cs="Arial"/>
          <w:b/>
          <w:lang w:val="es-MX"/>
        </w:rPr>
        <w:t xml:space="preserve"> </w:t>
      </w:r>
      <w:r w:rsidR="00C710BB" w:rsidRPr="008F2AD8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0CB51726" w14:textId="1A45B8B7" w:rsidR="009D0775" w:rsidRPr="00852188" w:rsidRDefault="009D0775" w:rsidP="009D0775">
      <w:pPr>
        <w:jc w:val="center"/>
        <w:rPr>
          <w:rFonts w:ascii="Verdana" w:hAnsi="Verdana" w:cs="Arial"/>
          <w:b/>
          <w:color w:val="FF0000"/>
          <w:lang w:val="es-MX"/>
        </w:rPr>
      </w:pPr>
      <w:r w:rsidRPr="008F2AD8">
        <w:rPr>
          <w:rFonts w:ascii="Verdana" w:hAnsi="Verdana" w:cs="Arial"/>
          <w:b/>
          <w:sz w:val="18"/>
          <w:lang w:val="es-MX"/>
        </w:rPr>
        <w:t>Cifras expresadas en Quetzales</w:t>
      </w:r>
    </w:p>
    <w:p w14:paraId="73EBA7DA" w14:textId="37DE4068" w:rsidR="00841AFD" w:rsidRDefault="00841AFD" w:rsidP="00C074DA">
      <w:pPr>
        <w:rPr>
          <w:noProof/>
          <w:lang w:eastAsia="es-GT"/>
        </w:rPr>
      </w:pPr>
    </w:p>
    <w:p w14:paraId="6459A73A" w14:textId="5914907D" w:rsidR="00CF2FCF" w:rsidRDefault="008F2AD8" w:rsidP="00C074DA">
      <w:pPr>
        <w:rPr>
          <w:noProof/>
          <w:lang w:eastAsia="es-GT"/>
        </w:rPr>
      </w:pPr>
      <w:r w:rsidRPr="008F2AD8">
        <w:rPr>
          <w:noProof/>
          <w:lang w:eastAsia="es-GT"/>
        </w:rPr>
        <w:drawing>
          <wp:inline distT="0" distB="0" distL="0" distR="0" wp14:anchorId="7B26EA35" wp14:editId="083A2B0B">
            <wp:extent cx="5612130" cy="3557761"/>
            <wp:effectExtent l="19050" t="19050" r="26670" b="241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5776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9B1736" w14:textId="77777777" w:rsidR="00CF2FCF" w:rsidRPr="007A7938" w:rsidRDefault="00CF2FCF" w:rsidP="00C074DA">
      <w:pPr>
        <w:rPr>
          <w:rFonts w:ascii="Verdana" w:hAnsi="Verdana" w:cs="Arial"/>
          <w:b/>
          <w:lang w:val="es-MX"/>
        </w:rPr>
      </w:pPr>
    </w:p>
    <w:p w14:paraId="52A8C168" w14:textId="734D1150" w:rsidR="00610FD8" w:rsidRPr="009D0775" w:rsidRDefault="00FC7EE7" w:rsidP="009D0775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 w:rsidR="008F2AD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1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8F2AD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8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sectPr w:rsidR="00610FD8" w:rsidRPr="009D0775" w:rsidSect="00581453">
      <w:headerReference w:type="default" r:id="rId12"/>
      <w:footerReference w:type="default" r:id="rId13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55C29" w14:textId="77777777" w:rsidR="00894516" w:rsidRDefault="00894516" w:rsidP="00950217">
      <w:r>
        <w:separator/>
      </w:r>
    </w:p>
  </w:endnote>
  <w:endnote w:type="continuationSeparator" w:id="0">
    <w:p w14:paraId="5C8C41C7" w14:textId="77777777" w:rsidR="00894516" w:rsidRDefault="0089451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E8534" w14:textId="77777777" w:rsidR="00894516" w:rsidRDefault="00894516" w:rsidP="00950217">
      <w:r>
        <w:separator/>
      </w:r>
    </w:p>
  </w:footnote>
  <w:footnote w:type="continuationSeparator" w:id="0">
    <w:p w14:paraId="5F382FA0" w14:textId="77777777" w:rsidR="00894516" w:rsidRDefault="0089451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34D11"/>
    <w:rsid w:val="00037C84"/>
    <w:rsid w:val="00040280"/>
    <w:rsid w:val="00046229"/>
    <w:rsid w:val="00062442"/>
    <w:rsid w:val="00080465"/>
    <w:rsid w:val="000B1ED4"/>
    <w:rsid w:val="000C4611"/>
    <w:rsid w:val="000D41AD"/>
    <w:rsid w:val="00102FB0"/>
    <w:rsid w:val="0011015F"/>
    <w:rsid w:val="001146AC"/>
    <w:rsid w:val="00120A14"/>
    <w:rsid w:val="001236EE"/>
    <w:rsid w:val="00133ED3"/>
    <w:rsid w:val="00151A3C"/>
    <w:rsid w:val="00152E19"/>
    <w:rsid w:val="0015706B"/>
    <w:rsid w:val="00181288"/>
    <w:rsid w:val="00181A0B"/>
    <w:rsid w:val="00183A5B"/>
    <w:rsid w:val="0018689F"/>
    <w:rsid w:val="001A218E"/>
    <w:rsid w:val="001A5DDC"/>
    <w:rsid w:val="001C6518"/>
    <w:rsid w:val="001C6E51"/>
    <w:rsid w:val="001F7927"/>
    <w:rsid w:val="00210A6B"/>
    <w:rsid w:val="0022366D"/>
    <w:rsid w:val="002348E9"/>
    <w:rsid w:val="002457A1"/>
    <w:rsid w:val="00255770"/>
    <w:rsid w:val="00255B10"/>
    <w:rsid w:val="002804D3"/>
    <w:rsid w:val="00285497"/>
    <w:rsid w:val="00291D99"/>
    <w:rsid w:val="00294CD1"/>
    <w:rsid w:val="00297E38"/>
    <w:rsid w:val="002A243B"/>
    <w:rsid w:val="002A6301"/>
    <w:rsid w:val="002C2478"/>
    <w:rsid w:val="003071A2"/>
    <w:rsid w:val="00326132"/>
    <w:rsid w:val="00333EF3"/>
    <w:rsid w:val="00344A0E"/>
    <w:rsid w:val="00345A1E"/>
    <w:rsid w:val="003551CE"/>
    <w:rsid w:val="00355F84"/>
    <w:rsid w:val="0036085B"/>
    <w:rsid w:val="00371125"/>
    <w:rsid w:val="0037225F"/>
    <w:rsid w:val="0037642B"/>
    <w:rsid w:val="00386537"/>
    <w:rsid w:val="003959C8"/>
    <w:rsid w:val="003A44E7"/>
    <w:rsid w:val="003C64ED"/>
    <w:rsid w:val="003D3A6D"/>
    <w:rsid w:val="003D5A0B"/>
    <w:rsid w:val="004046B0"/>
    <w:rsid w:val="00415F12"/>
    <w:rsid w:val="004313B8"/>
    <w:rsid w:val="004519CB"/>
    <w:rsid w:val="004576D9"/>
    <w:rsid w:val="0046410A"/>
    <w:rsid w:val="004A65F7"/>
    <w:rsid w:val="004B0F5F"/>
    <w:rsid w:val="004B5560"/>
    <w:rsid w:val="004D5152"/>
    <w:rsid w:val="004E0627"/>
    <w:rsid w:val="004F376F"/>
    <w:rsid w:val="00500CFE"/>
    <w:rsid w:val="00502924"/>
    <w:rsid w:val="00507D19"/>
    <w:rsid w:val="005242BD"/>
    <w:rsid w:val="0053060C"/>
    <w:rsid w:val="00581453"/>
    <w:rsid w:val="00591A0D"/>
    <w:rsid w:val="005923FA"/>
    <w:rsid w:val="005929CC"/>
    <w:rsid w:val="005C4EEB"/>
    <w:rsid w:val="005F3BCD"/>
    <w:rsid w:val="005F4542"/>
    <w:rsid w:val="00605851"/>
    <w:rsid w:val="00610FD8"/>
    <w:rsid w:val="006118C1"/>
    <w:rsid w:val="006218DF"/>
    <w:rsid w:val="00625A7A"/>
    <w:rsid w:val="00666566"/>
    <w:rsid w:val="00673798"/>
    <w:rsid w:val="00675EF5"/>
    <w:rsid w:val="00692896"/>
    <w:rsid w:val="00692DB5"/>
    <w:rsid w:val="006A5F17"/>
    <w:rsid w:val="006B0A33"/>
    <w:rsid w:val="006D5148"/>
    <w:rsid w:val="006E1C78"/>
    <w:rsid w:val="006E32FB"/>
    <w:rsid w:val="006E7D77"/>
    <w:rsid w:val="00704430"/>
    <w:rsid w:val="007067C0"/>
    <w:rsid w:val="00714CF3"/>
    <w:rsid w:val="00733A93"/>
    <w:rsid w:val="007457F7"/>
    <w:rsid w:val="00750F41"/>
    <w:rsid w:val="00761DB6"/>
    <w:rsid w:val="007647FE"/>
    <w:rsid w:val="007845BD"/>
    <w:rsid w:val="007854D3"/>
    <w:rsid w:val="00790CDC"/>
    <w:rsid w:val="007A7938"/>
    <w:rsid w:val="007B5C7D"/>
    <w:rsid w:val="007C4DE6"/>
    <w:rsid w:val="00802479"/>
    <w:rsid w:val="0080698C"/>
    <w:rsid w:val="00820F0D"/>
    <w:rsid w:val="008220D6"/>
    <w:rsid w:val="00841AFD"/>
    <w:rsid w:val="00852188"/>
    <w:rsid w:val="00857178"/>
    <w:rsid w:val="00860F57"/>
    <w:rsid w:val="00870270"/>
    <w:rsid w:val="008805FA"/>
    <w:rsid w:val="00891D77"/>
    <w:rsid w:val="00894516"/>
    <w:rsid w:val="008973EC"/>
    <w:rsid w:val="008A5225"/>
    <w:rsid w:val="008A7D83"/>
    <w:rsid w:val="008C544D"/>
    <w:rsid w:val="008D539A"/>
    <w:rsid w:val="008E47E2"/>
    <w:rsid w:val="008F2AD8"/>
    <w:rsid w:val="00900379"/>
    <w:rsid w:val="00903A23"/>
    <w:rsid w:val="0091630D"/>
    <w:rsid w:val="00923243"/>
    <w:rsid w:val="0092667C"/>
    <w:rsid w:val="00934D2B"/>
    <w:rsid w:val="00950217"/>
    <w:rsid w:val="00955017"/>
    <w:rsid w:val="00956ABF"/>
    <w:rsid w:val="00974A35"/>
    <w:rsid w:val="009812D6"/>
    <w:rsid w:val="00982A98"/>
    <w:rsid w:val="009872D0"/>
    <w:rsid w:val="009903A6"/>
    <w:rsid w:val="0099404E"/>
    <w:rsid w:val="009A030C"/>
    <w:rsid w:val="009A4BF3"/>
    <w:rsid w:val="009A780A"/>
    <w:rsid w:val="009D0775"/>
    <w:rsid w:val="009D1DE9"/>
    <w:rsid w:val="009E3244"/>
    <w:rsid w:val="009F6F83"/>
    <w:rsid w:val="00A029BC"/>
    <w:rsid w:val="00A07044"/>
    <w:rsid w:val="00A076D9"/>
    <w:rsid w:val="00A104EE"/>
    <w:rsid w:val="00A151C5"/>
    <w:rsid w:val="00A34B00"/>
    <w:rsid w:val="00A4666D"/>
    <w:rsid w:val="00A5200F"/>
    <w:rsid w:val="00A76A97"/>
    <w:rsid w:val="00AC6BD7"/>
    <w:rsid w:val="00AF4514"/>
    <w:rsid w:val="00B04D1A"/>
    <w:rsid w:val="00B2791B"/>
    <w:rsid w:val="00B27C65"/>
    <w:rsid w:val="00B30E79"/>
    <w:rsid w:val="00B90C8D"/>
    <w:rsid w:val="00B95D0C"/>
    <w:rsid w:val="00BA1FAA"/>
    <w:rsid w:val="00BB35A3"/>
    <w:rsid w:val="00BC2193"/>
    <w:rsid w:val="00BC3FAA"/>
    <w:rsid w:val="00BE4C5C"/>
    <w:rsid w:val="00BE6DE5"/>
    <w:rsid w:val="00BF2E35"/>
    <w:rsid w:val="00BF405F"/>
    <w:rsid w:val="00C074DA"/>
    <w:rsid w:val="00C07E0B"/>
    <w:rsid w:val="00C157E4"/>
    <w:rsid w:val="00C34A43"/>
    <w:rsid w:val="00C511F4"/>
    <w:rsid w:val="00C70AD1"/>
    <w:rsid w:val="00C710BB"/>
    <w:rsid w:val="00CA1ED9"/>
    <w:rsid w:val="00CA4EC7"/>
    <w:rsid w:val="00CB1825"/>
    <w:rsid w:val="00CE20BF"/>
    <w:rsid w:val="00CE67C0"/>
    <w:rsid w:val="00CF2FCF"/>
    <w:rsid w:val="00CF69A4"/>
    <w:rsid w:val="00CF72F1"/>
    <w:rsid w:val="00D11FC6"/>
    <w:rsid w:val="00D21DA3"/>
    <w:rsid w:val="00D23EB3"/>
    <w:rsid w:val="00D32EBE"/>
    <w:rsid w:val="00D44B9E"/>
    <w:rsid w:val="00D606C0"/>
    <w:rsid w:val="00D61975"/>
    <w:rsid w:val="00D66C54"/>
    <w:rsid w:val="00D817B9"/>
    <w:rsid w:val="00DB339D"/>
    <w:rsid w:val="00DB4BFF"/>
    <w:rsid w:val="00DC03D2"/>
    <w:rsid w:val="00DC2D2A"/>
    <w:rsid w:val="00DE5004"/>
    <w:rsid w:val="00DF76E2"/>
    <w:rsid w:val="00E00C3C"/>
    <w:rsid w:val="00E025C2"/>
    <w:rsid w:val="00E1071A"/>
    <w:rsid w:val="00E20A96"/>
    <w:rsid w:val="00E301A8"/>
    <w:rsid w:val="00E336ED"/>
    <w:rsid w:val="00E44F66"/>
    <w:rsid w:val="00E4566E"/>
    <w:rsid w:val="00E46A98"/>
    <w:rsid w:val="00E552FA"/>
    <w:rsid w:val="00E65117"/>
    <w:rsid w:val="00E674B5"/>
    <w:rsid w:val="00E9189B"/>
    <w:rsid w:val="00E947B9"/>
    <w:rsid w:val="00EB0FF6"/>
    <w:rsid w:val="00EB15C3"/>
    <w:rsid w:val="00EB2464"/>
    <w:rsid w:val="00EC4E00"/>
    <w:rsid w:val="00ED2FA1"/>
    <w:rsid w:val="00EE61DE"/>
    <w:rsid w:val="00EF60CE"/>
    <w:rsid w:val="00F15D46"/>
    <w:rsid w:val="00F4256A"/>
    <w:rsid w:val="00F6441D"/>
    <w:rsid w:val="00F86753"/>
    <w:rsid w:val="00F95E00"/>
    <w:rsid w:val="00FA6C4E"/>
    <w:rsid w:val="00FC1663"/>
    <w:rsid w:val="00FC7EE7"/>
    <w:rsid w:val="00FE5252"/>
    <w:rsid w:val="00FF009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48F04-F06D-4140-ADFB-5A96216B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Lesly Michelle Escobar Catalan</cp:lastModifiedBy>
  <cp:revision>5</cp:revision>
  <cp:lastPrinted>2025-02-06T19:04:00Z</cp:lastPrinted>
  <dcterms:created xsi:type="dcterms:W3CDTF">2025-08-12T00:57:00Z</dcterms:created>
  <dcterms:modified xsi:type="dcterms:W3CDTF">2025-08-21T15:16:00Z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