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9C491" w14:textId="77777777" w:rsidR="00AD3E1C" w:rsidRPr="00C608DA" w:rsidRDefault="00AD3E1C" w:rsidP="00AD3E1C">
      <w:pPr>
        <w:rPr>
          <w:rFonts w:ascii="Verdana" w:hAnsi="Verdana"/>
          <w:sz w:val="48"/>
        </w:rPr>
      </w:pPr>
    </w:p>
    <w:p w14:paraId="4231778A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>Informe de Ejecución Presupuestaria</w:t>
      </w:r>
    </w:p>
    <w:p w14:paraId="7EC3C2E5" w14:textId="49F4B474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 xml:space="preserve">Viceministerio de </w:t>
      </w:r>
      <w:r w:rsidR="00CA558D" w:rsidRPr="00C608DA">
        <w:rPr>
          <w:rFonts w:ascii="Verdana" w:hAnsi="Verdana" w:cs="Arial"/>
          <w:b/>
          <w:color w:val="002060"/>
          <w:sz w:val="48"/>
        </w:rPr>
        <w:t xml:space="preserve">Integración y </w:t>
      </w:r>
      <w:r w:rsidRPr="00C608DA">
        <w:rPr>
          <w:rFonts w:ascii="Verdana" w:hAnsi="Verdana" w:cs="Arial"/>
          <w:b/>
          <w:color w:val="002060"/>
          <w:sz w:val="48"/>
        </w:rPr>
        <w:t>Comercio Exterior</w:t>
      </w:r>
    </w:p>
    <w:p w14:paraId="3718BC42" w14:textId="603A1E9C" w:rsidR="00AD3E1C" w:rsidRPr="00C608DA" w:rsidRDefault="00F243CE" w:rsidP="00AD3E1C">
      <w:pPr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>Septiembre</w:t>
      </w:r>
      <w:r w:rsidR="00967F52">
        <w:rPr>
          <w:rFonts w:ascii="Verdana" w:hAnsi="Verdana" w:cs="Arial"/>
          <w:b/>
          <w:color w:val="002060"/>
          <w:sz w:val="48"/>
        </w:rPr>
        <w:t xml:space="preserve"> 2024</w:t>
      </w:r>
    </w:p>
    <w:p w14:paraId="4AFB0D9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1C442222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CDE3D8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4EA5ED1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5E4479ED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 xml:space="preserve">Ministerio de Economía </w:t>
      </w:r>
    </w:p>
    <w:p w14:paraId="040658A3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2830909" w14:textId="414B6845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4EBF35D" w14:textId="77777777" w:rsidR="00D040D1" w:rsidRPr="00C608DA" w:rsidRDefault="00D040D1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7FE4B0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29C9BC2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D103254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0000" w:themeColor="text1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>Dirección Financiera</w:t>
      </w:r>
      <w:r w:rsidRPr="00C608DA">
        <w:rPr>
          <w:rFonts w:ascii="Verdana" w:hAnsi="Verdana" w:cs="Arial"/>
          <w:b/>
          <w:color w:val="000000" w:themeColor="text1"/>
          <w:sz w:val="48"/>
        </w:rPr>
        <w:t xml:space="preserve"> </w:t>
      </w:r>
    </w:p>
    <w:p w14:paraId="4167739E" w14:textId="77777777" w:rsidR="00AD3E1C" w:rsidRPr="00C608DA" w:rsidRDefault="00AD3E1C" w:rsidP="00AD3E1C">
      <w:pPr>
        <w:jc w:val="center"/>
        <w:rPr>
          <w:rFonts w:ascii="Verdana" w:hAnsi="Verdana" w:cs="Arial"/>
          <w:b/>
          <w:sz w:val="48"/>
        </w:rPr>
      </w:pPr>
    </w:p>
    <w:p w14:paraId="38CB4998" w14:textId="77777777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br w:type="page"/>
      </w:r>
    </w:p>
    <w:p w14:paraId="69D313D9" w14:textId="77777777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61AD5E8C" w14:textId="5C807E1D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 xml:space="preserve">DEL VICEMINISTERIO DE </w:t>
      </w:r>
      <w:r w:rsidR="00227BE6" w:rsidRPr="00C608DA">
        <w:rPr>
          <w:rFonts w:ascii="Verdana" w:hAnsi="Verdana" w:cs="Arial"/>
          <w:b/>
          <w:lang w:val="es-MX"/>
        </w:rPr>
        <w:t xml:space="preserve">INTEGRACIÓN Y </w:t>
      </w:r>
      <w:r w:rsidRPr="00C608DA">
        <w:rPr>
          <w:rFonts w:ascii="Verdana" w:hAnsi="Verdana" w:cs="Arial"/>
          <w:b/>
          <w:lang w:val="es-MX"/>
        </w:rPr>
        <w:t>COMERCIO EXTERIOR</w:t>
      </w:r>
    </w:p>
    <w:p w14:paraId="5310FE38" w14:textId="0C99017E" w:rsidR="00AD3E1C" w:rsidRPr="00C608DA" w:rsidRDefault="00F243CE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SEPTIEMBRE</w:t>
      </w:r>
      <w:r w:rsidR="00141FA9">
        <w:rPr>
          <w:rFonts w:ascii="Verdana" w:hAnsi="Verdana" w:cs="Arial"/>
          <w:b/>
          <w:lang w:val="es-MX"/>
        </w:rPr>
        <w:t xml:space="preserve"> 2024</w:t>
      </w:r>
    </w:p>
    <w:p w14:paraId="4DF5909F" w14:textId="77777777" w:rsidR="00AD3E1C" w:rsidRPr="00C608DA" w:rsidRDefault="00AD3E1C" w:rsidP="00AD3E1C">
      <w:pPr>
        <w:rPr>
          <w:rFonts w:ascii="Verdana" w:hAnsi="Verdana" w:cs="Arial"/>
          <w:b/>
          <w:lang w:val="es-MX"/>
        </w:rPr>
      </w:pPr>
    </w:p>
    <w:p w14:paraId="60B9FB47" w14:textId="5564AB9B" w:rsidR="00AD3E1C" w:rsidRPr="00C608DA" w:rsidRDefault="00AD3E1C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C608DA">
        <w:rPr>
          <w:rFonts w:ascii="Verdana" w:eastAsia="Calibri" w:hAnsi="Verdana" w:cs="Arial"/>
          <w:szCs w:val="24"/>
          <w:lang w:val="es-MX" w:eastAsia="en-US"/>
        </w:rPr>
        <w:t xml:space="preserve">El Viceministerio de </w:t>
      </w:r>
      <w:r w:rsidR="00227BE6" w:rsidRPr="00C608DA">
        <w:rPr>
          <w:rFonts w:ascii="Verdana" w:eastAsia="Calibri" w:hAnsi="Verdana" w:cs="Arial"/>
          <w:szCs w:val="24"/>
          <w:lang w:val="es-MX" w:eastAsia="en-US"/>
        </w:rPr>
        <w:t xml:space="preserve">Integración y 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Comercio Exterior es la dependencia que se encarga de </w:t>
      </w:r>
      <w:r w:rsidR="00D040D1" w:rsidRPr="00C608DA">
        <w:rPr>
          <w:rFonts w:ascii="Verdana" w:eastAsia="Calibri" w:hAnsi="Verdana" w:cs="Arial"/>
          <w:szCs w:val="24"/>
          <w:lang w:val="es-MX" w:eastAsia="en-US"/>
        </w:rPr>
        <w:t>considerar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las relaciones económicas y el desarrollo del comercio exterior, esto con la finalidad de promover la integración económica de Guatemala en Centroamérica por medio de la implementación de estrategias y políticas de comercio exterior, realizando alianzas y negociaciones de comercio internacional.  Así también es el ente encargado de administrar los convenios internacionales ya suscritos y de velar que se cumplan; así también se cuenta con representantes por medio de la Misión Permanente de Guatemala ante la Organización Mundial del </w:t>
      </w:r>
      <w:r w:rsidR="00141FA9">
        <w:rPr>
          <w:rFonts w:ascii="Verdana" w:eastAsia="Calibri" w:hAnsi="Verdana" w:cs="Arial"/>
          <w:szCs w:val="24"/>
          <w:lang w:val="es-MX" w:eastAsia="en-US"/>
        </w:rPr>
        <w:t>Comercio (</w:t>
      </w:r>
      <w:r w:rsidRPr="00C608DA">
        <w:rPr>
          <w:rFonts w:ascii="Verdana" w:eastAsia="Calibri" w:hAnsi="Verdana" w:cs="Arial"/>
          <w:szCs w:val="24"/>
          <w:lang w:val="es-MX" w:eastAsia="en-US"/>
        </w:rPr>
        <w:t>OMC</w:t>
      </w:r>
      <w:r w:rsidR="00141FA9">
        <w:rPr>
          <w:rFonts w:ascii="Verdana" w:eastAsia="Calibri" w:hAnsi="Verdana" w:cs="Arial"/>
          <w:szCs w:val="24"/>
          <w:lang w:val="es-MX" w:eastAsia="en-US"/>
        </w:rPr>
        <w:t>)</w:t>
      </w:r>
      <w:r w:rsidRPr="00C608DA">
        <w:rPr>
          <w:rFonts w:ascii="Verdana" w:eastAsia="Calibri" w:hAnsi="Verdana" w:cs="Arial"/>
          <w:szCs w:val="24"/>
          <w:lang w:val="es-MX" w:eastAsia="en-US"/>
        </w:rPr>
        <w:t>.</w:t>
      </w:r>
    </w:p>
    <w:p w14:paraId="59E9B2A0" w14:textId="77777777" w:rsidR="00AD3E1C" w:rsidRPr="00C608DA" w:rsidRDefault="00AD3E1C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75768A2D" w14:textId="6AF778CB" w:rsidR="00AD3E1C" w:rsidRPr="00C608DA" w:rsidRDefault="00665A3B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C608DA">
        <w:rPr>
          <w:rFonts w:ascii="Verdana" w:eastAsia="Calibri" w:hAnsi="Verdana" w:cs="Arial"/>
          <w:szCs w:val="24"/>
          <w:lang w:val="es-MX" w:eastAsia="en-US"/>
        </w:rPr>
        <w:t>A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l Viceministerio de </w:t>
      </w:r>
      <w:r w:rsidR="00227BE6" w:rsidRPr="00C608DA">
        <w:rPr>
          <w:rFonts w:ascii="Verdana" w:eastAsia="Calibri" w:hAnsi="Verdana" w:cs="Arial"/>
          <w:szCs w:val="24"/>
          <w:lang w:val="es-MX" w:eastAsia="en-US"/>
        </w:rPr>
        <w:t xml:space="preserve">Integración y 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Comercio Exterior le fue asignado un presupuesto por un monto de </w:t>
      </w:r>
      <w:r w:rsidR="00E66870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>51,022,465.00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EB3219">
        <w:rPr>
          <w:rFonts w:ascii="Verdana" w:eastAsia="Calibri" w:hAnsi="Verdana" w:cs="Arial"/>
          <w:szCs w:val="24"/>
          <w:lang w:val="es-MX" w:eastAsia="en-US"/>
        </w:rPr>
        <w:t>teniendo un incremento presupuestario por la cantidad de Q.</w:t>
      </w:r>
      <w:r w:rsidR="002E0527">
        <w:rPr>
          <w:rFonts w:ascii="Verdana" w:eastAsia="Calibri" w:hAnsi="Verdana" w:cs="Arial"/>
          <w:szCs w:val="24"/>
          <w:lang w:val="es-MX" w:eastAsia="en-US"/>
        </w:rPr>
        <w:t>4,986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.00 para cubrir el pago de nómina, contando con un presupuesto vigente de </w:t>
      </w:r>
      <w:r w:rsidR="00EB3219" w:rsidRPr="009903A6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2E0527">
        <w:rPr>
          <w:rFonts w:ascii="Verdana" w:eastAsia="Calibri" w:hAnsi="Verdana" w:cs="Arial"/>
          <w:b/>
          <w:szCs w:val="24"/>
          <w:lang w:val="es-MX" w:eastAsia="en-US"/>
        </w:rPr>
        <w:t>51.027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 millones,</w:t>
      </w:r>
      <w:r w:rsidR="002E052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del cual al cierre del mes de </w:t>
      </w:r>
      <w:r w:rsidR="00F243CE">
        <w:rPr>
          <w:rFonts w:ascii="Verdana" w:eastAsia="Calibri" w:hAnsi="Verdana" w:cs="Arial"/>
          <w:szCs w:val="24"/>
          <w:lang w:val="es-MX" w:eastAsia="en-US"/>
        </w:rPr>
        <w:t>septiembre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 reportó una ejecución de gastos de 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F243CE">
        <w:rPr>
          <w:rFonts w:ascii="Verdana" w:eastAsia="Calibri" w:hAnsi="Verdana" w:cs="Arial"/>
          <w:b/>
          <w:szCs w:val="24"/>
          <w:lang w:val="es-MX" w:eastAsia="en-US"/>
        </w:rPr>
        <w:t>35.8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 xml:space="preserve"> millones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>, lo que representa el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F243CE">
        <w:rPr>
          <w:rFonts w:ascii="Verdana" w:eastAsia="Calibri" w:hAnsi="Verdana" w:cs="Arial"/>
          <w:b/>
          <w:szCs w:val="24"/>
          <w:lang w:val="es-MX" w:eastAsia="en-US"/>
        </w:rPr>
        <w:t>70.17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>%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>.</w:t>
      </w:r>
    </w:p>
    <w:p w14:paraId="5F9FC952" w14:textId="77777777" w:rsidR="00AD3E1C" w:rsidRPr="00C608DA" w:rsidRDefault="00AD3E1C" w:rsidP="00AD3E1C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0FFB3B10" w14:textId="34960B95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Gráfica No. 1</w:t>
      </w:r>
    </w:p>
    <w:p w14:paraId="7B471A28" w14:textId="1834977B" w:rsidR="00D040D1" w:rsidRPr="00C608DA" w:rsidRDefault="00D040D1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</w:t>
      </w:r>
      <w:r w:rsidR="00510EBF" w:rsidRPr="00C608DA">
        <w:rPr>
          <w:rFonts w:ascii="Verdana" w:hAnsi="Verdana" w:cs="Arial"/>
          <w:b/>
          <w:lang w:val="es-MX"/>
        </w:rPr>
        <w:t xml:space="preserve"> Integración y</w:t>
      </w:r>
      <w:r w:rsidRPr="00C608DA">
        <w:rPr>
          <w:rFonts w:ascii="Verdana" w:hAnsi="Verdana" w:cs="Arial"/>
          <w:b/>
          <w:lang w:val="es-MX"/>
        </w:rPr>
        <w:t xml:space="preserve"> Comercio Exterior</w:t>
      </w:r>
    </w:p>
    <w:p w14:paraId="34159A59" w14:textId="0C421DC4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Ejecución Presupuestaria</w:t>
      </w:r>
    </w:p>
    <w:p w14:paraId="3BCF1163" w14:textId="1BBD3A63" w:rsidR="00AD3E1C" w:rsidRPr="00C608DA" w:rsidRDefault="00B06E60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49C1C516" wp14:editId="77263150">
            <wp:extent cx="3874135" cy="282302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547" cy="2837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35F7C0" w14:textId="77777777" w:rsidR="00B06E60" w:rsidRPr="00B06E60" w:rsidRDefault="00B06E60" w:rsidP="00AD3E1C">
      <w:pPr>
        <w:jc w:val="center"/>
        <w:rPr>
          <w:rFonts w:ascii="Verdana" w:hAnsi="Verdana" w:cs="Arial"/>
          <w:b/>
          <w:sz w:val="6"/>
          <w:lang w:val="es-MX"/>
        </w:rPr>
      </w:pPr>
    </w:p>
    <w:p w14:paraId="79F275F6" w14:textId="5FFAB671" w:rsidR="00AD3E1C" w:rsidRPr="00C608DA" w:rsidRDefault="004B2098" w:rsidP="00AD3E1C">
      <w:pPr>
        <w:jc w:val="center"/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B06E60"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>/</w:t>
      </w:r>
      <w:r w:rsidR="00B06E60"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0/2024 </w:t>
      </w:r>
      <w:r w:rsidR="00B06E60"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6D84FC17" w14:textId="4B4DFBE5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lastRenderedPageBreak/>
        <w:t>Gráfica No. 2</w:t>
      </w:r>
    </w:p>
    <w:p w14:paraId="09C54AE6" w14:textId="2C035987" w:rsidR="00DD7C23" w:rsidRPr="00C608DA" w:rsidRDefault="00182B6B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21C7FFFC" w14:textId="598E27BD" w:rsidR="00AD3E1C" w:rsidRDefault="002B0598" w:rsidP="00AD3E1C">
      <w:pPr>
        <w:jc w:val="center"/>
        <w:rPr>
          <w:rFonts w:ascii="Verdana" w:hAnsi="Verdana" w:cs="Arial"/>
          <w:b/>
          <w:lang w:val="es-MX"/>
        </w:rPr>
      </w:pPr>
      <w:r w:rsidRPr="002B0598">
        <w:rPr>
          <w:noProof/>
        </w:rPr>
        <w:drawing>
          <wp:anchor distT="0" distB="0" distL="114300" distR="114300" simplePos="0" relativeHeight="251658240" behindDoc="1" locked="0" layoutInCell="1" allowOverlap="1" wp14:anchorId="69B4C747" wp14:editId="4D628F41">
            <wp:simplePos x="0" y="0"/>
            <wp:positionH relativeFrom="column">
              <wp:posOffset>-572135</wp:posOffset>
            </wp:positionH>
            <wp:positionV relativeFrom="paragraph">
              <wp:posOffset>367665</wp:posOffset>
            </wp:positionV>
            <wp:extent cx="6832600" cy="4794250"/>
            <wp:effectExtent l="0" t="0" r="6350" b="6350"/>
            <wp:wrapTight wrapText="bothSides">
              <wp:wrapPolygon edited="0">
                <wp:start x="0" y="0"/>
                <wp:lineTo x="0" y="21543"/>
                <wp:lineTo x="21560" y="21543"/>
                <wp:lineTo x="21560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47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E1C" w:rsidRPr="00C608DA">
        <w:rPr>
          <w:rFonts w:ascii="Verdana" w:hAnsi="Verdana" w:cs="Arial"/>
          <w:b/>
          <w:lang w:val="es-MX"/>
        </w:rPr>
        <w:t>Ejecución Presupuestaria</w:t>
      </w:r>
    </w:p>
    <w:p w14:paraId="4E6BA4EF" w14:textId="77777777" w:rsidR="009A4551" w:rsidRPr="009A4551" w:rsidRDefault="009A4551" w:rsidP="00AD3E1C">
      <w:pPr>
        <w:jc w:val="center"/>
        <w:rPr>
          <w:rFonts w:ascii="Verdana" w:hAnsi="Verdana" w:cs="Arial"/>
          <w:b/>
          <w:sz w:val="12"/>
          <w:lang w:val="es-MX"/>
        </w:rPr>
      </w:pPr>
    </w:p>
    <w:p w14:paraId="437E495A" w14:textId="5CD2A4ED" w:rsidR="00AD3E1C" w:rsidRPr="00C608DA" w:rsidRDefault="002B0598" w:rsidP="00AD3E1C">
      <w:pPr>
        <w:jc w:val="center"/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0/2024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2CB28A91" w14:textId="77777777" w:rsidR="00CA5B1A" w:rsidRPr="00C608DA" w:rsidRDefault="00CA5B1A" w:rsidP="00AD3E1C">
      <w:pPr>
        <w:jc w:val="center"/>
        <w:rPr>
          <w:rFonts w:ascii="Verdana" w:hAnsi="Verdana" w:cs="Arial"/>
          <w:lang w:val="es-MX"/>
        </w:rPr>
      </w:pPr>
    </w:p>
    <w:p w14:paraId="1B52F681" w14:textId="4CE00C32" w:rsidR="007F339B" w:rsidRDefault="007F339B" w:rsidP="007F339B">
      <w:pPr>
        <w:rPr>
          <w:rFonts w:ascii="Verdana" w:hAnsi="Verdana" w:cs="Arial"/>
          <w:lang w:val="es-MX"/>
        </w:rPr>
      </w:pPr>
    </w:p>
    <w:p w14:paraId="4A40A731" w14:textId="77777777" w:rsidR="002B0598" w:rsidRPr="00C608DA" w:rsidRDefault="002B0598" w:rsidP="007F339B">
      <w:pPr>
        <w:rPr>
          <w:rFonts w:ascii="Verdana" w:hAnsi="Verdana" w:cs="Arial"/>
          <w:lang w:val="es-MX"/>
        </w:rPr>
      </w:pPr>
    </w:p>
    <w:p w14:paraId="5ED0DCF5" w14:textId="70EEA054" w:rsidR="00AD3E1C" w:rsidRDefault="00EC3C55" w:rsidP="00AD3E1C">
      <w:pPr>
        <w:jc w:val="both"/>
        <w:rPr>
          <w:rFonts w:ascii="Verdana" w:hAnsi="Verdana" w:cs="Arial"/>
          <w:lang w:val="es-MX"/>
        </w:rPr>
      </w:pPr>
      <w:r w:rsidRPr="00C608DA">
        <w:rPr>
          <w:rFonts w:ascii="Verdana" w:hAnsi="Verdana" w:cs="Arial"/>
          <w:lang w:val="es-MX"/>
        </w:rPr>
        <w:t>El cuadro No. 1 presenta la ejecución presupuestaria de los gastos del Viceministerio de</w:t>
      </w:r>
      <w:r w:rsidR="00817AB8" w:rsidRPr="00C608DA">
        <w:rPr>
          <w:rFonts w:ascii="Verdana" w:hAnsi="Verdana" w:cs="Arial"/>
          <w:lang w:val="es-MX"/>
        </w:rPr>
        <w:t xml:space="preserve"> Integración y</w:t>
      </w:r>
      <w:r w:rsidRPr="00C608DA">
        <w:rPr>
          <w:rFonts w:ascii="Verdana" w:hAnsi="Verdana" w:cs="Arial"/>
          <w:lang w:val="es-MX"/>
        </w:rPr>
        <w:t xml:space="preserve"> Comercio Exterior</w:t>
      </w:r>
      <w:r w:rsidR="00BB53C6" w:rsidRPr="00C608DA">
        <w:rPr>
          <w:rFonts w:ascii="Verdana" w:hAnsi="Verdana" w:cs="Arial"/>
          <w:lang w:val="es-MX"/>
        </w:rPr>
        <w:t xml:space="preserve">, los que en su mayoría se concentran en pago de nómina, </w:t>
      </w:r>
      <w:r w:rsidR="005C4DA6" w:rsidRPr="00C608DA">
        <w:rPr>
          <w:rFonts w:ascii="Verdana" w:hAnsi="Verdana" w:cs="Arial"/>
          <w:lang w:val="es-MX"/>
        </w:rPr>
        <w:t xml:space="preserve">servicios jurídicos caso CIADI, </w:t>
      </w:r>
      <w:r w:rsidR="00CC7B05" w:rsidRPr="00C608DA">
        <w:rPr>
          <w:rFonts w:ascii="Verdana" w:hAnsi="Verdana" w:cs="Arial"/>
          <w:lang w:val="es-MX"/>
        </w:rPr>
        <w:t>servicios, materiales y suministros</w:t>
      </w:r>
      <w:r w:rsidR="00AD3E1C" w:rsidRPr="00C608DA">
        <w:rPr>
          <w:rFonts w:ascii="Verdana" w:hAnsi="Verdana" w:cs="Arial"/>
          <w:lang w:val="es-MX"/>
        </w:rPr>
        <w:t>:</w:t>
      </w:r>
    </w:p>
    <w:p w14:paraId="2D87C1DF" w14:textId="77777777" w:rsidR="005C2C69" w:rsidRDefault="005C2C69" w:rsidP="00AD3E1C">
      <w:pPr>
        <w:jc w:val="both"/>
        <w:rPr>
          <w:rFonts w:ascii="Verdana" w:hAnsi="Verdana" w:cs="Arial"/>
          <w:lang w:val="es-MX"/>
        </w:rPr>
      </w:pPr>
    </w:p>
    <w:p w14:paraId="0D89B3CD" w14:textId="591E9B33" w:rsidR="007F6C4B" w:rsidRDefault="007F6C4B" w:rsidP="00AD3E1C">
      <w:pPr>
        <w:jc w:val="both"/>
        <w:rPr>
          <w:rFonts w:ascii="Verdana" w:hAnsi="Verdana" w:cs="Arial"/>
          <w:lang w:val="es-MX"/>
        </w:rPr>
      </w:pPr>
    </w:p>
    <w:p w14:paraId="0634C8F3" w14:textId="77777777" w:rsidR="002B0598" w:rsidRPr="00C608DA" w:rsidRDefault="002B0598" w:rsidP="00AD3E1C">
      <w:pPr>
        <w:jc w:val="both"/>
        <w:rPr>
          <w:rFonts w:ascii="Verdana" w:hAnsi="Verdana" w:cs="Arial"/>
          <w:lang w:val="es-MX"/>
        </w:rPr>
      </w:pPr>
    </w:p>
    <w:p w14:paraId="0DB985FD" w14:textId="59A0ABD4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lastRenderedPageBreak/>
        <w:t>Cuadro No. 1</w:t>
      </w:r>
    </w:p>
    <w:p w14:paraId="78598120" w14:textId="06A3EA9B" w:rsidR="00AD3E1C" w:rsidRPr="00C608DA" w:rsidRDefault="00182B6B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1CBBA48F" w14:textId="49B5BE98" w:rsidR="00AD3E1C" w:rsidRPr="00C608DA" w:rsidRDefault="006F004B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 xml:space="preserve">Presupuesto por </w:t>
      </w:r>
      <w:r w:rsidR="00F769AD" w:rsidRPr="00C608DA">
        <w:rPr>
          <w:rFonts w:ascii="Verdana" w:hAnsi="Verdana" w:cs="Arial"/>
          <w:b/>
          <w:lang w:val="es-MX"/>
        </w:rPr>
        <w:t>D</w:t>
      </w:r>
      <w:r w:rsidRPr="00C608DA">
        <w:rPr>
          <w:rFonts w:ascii="Verdana" w:hAnsi="Verdana" w:cs="Arial"/>
          <w:b/>
          <w:lang w:val="es-MX"/>
        </w:rPr>
        <w:t>ependencias y</w:t>
      </w:r>
      <w:r w:rsidR="00AD3E1C" w:rsidRPr="00C608DA">
        <w:rPr>
          <w:rFonts w:ascii="Verdana" w:hAnsi="Verdana" w:cs="Arial"/>
          <w:b/>
          <w:lang w:val="es-MX"/>
        </w:rPr>
        <w:t xml:space="preserve"> grupo de gasto</w:t>
      </w:r>
    </w:p>
    <w:p w14:paraId="7D54CB4C" w14:textId="2362DA4B" w:rsidR="00AD3E1C" w:rsidRPr="00C608DA" w:rsidRDefault="00AD3E1C" w:rsidP="00AD3E1C">
      <w:pPr>
        <w:rPr>
          <w:rFonts w:ascii="Verdana" w:hAnsi="Verdana"/>
          <w:noProof/>
          <w:lang w:eastAsia="es-GT"/>
        </w:rPr>
      </w:pPr>
    </w:p>
    <w:p w14:paraId="39081FF7" w14:textId="2DDD0513" w:rsidR="00AD3E1C" w:rsidRPr="00C608DA" w:rsidRDefault="002B0598" w:rsidP="00AD3E1C">
      <w:pPr>
        <w:rPr>
          <w:rFonts w:ascii="Verdana" w:hAnsi="Verdana"/>
          <w:noProof/>
          <w:lang w:eastAsia="es-GT"/>
        </w:rPr>
      </w:pPr>
      <w:r w:rsidRPr="002B0598">
        <w:rPr>
          <w:noProof/>
        </w:rPr>
        <w:drawing>
          <wp:inline distT="0" distB="0" distL="0" distR="0" wp14:anchorId="361FE12C" wp14:editId="6167BFDE">
            <wp:extent cx="5610820" cy="56388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432" cy="565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F1C3A" w14:textId="77777777" w:rsidR="00AD3E1C" w:rsidRPr="00C608DA" w:rsidRDefault="00AD3E1C" w:rsidP="00AD3E1C">
      <w:pPr>
        <w:rPr>
          <w:rFonts w:ascii="Verdana" w:hAnsi="Verdana"/>
          <w:noProof/>
          <w:lang w:eastAsia="es-GT"/>
        </w:rPr>
      </w:pPr>
    </w:p>
    <w:p w14:paraId="49AA9A36" w14:textId="0D94088E" w:rsidR="00AD3E1C" w:rsidRPr="00C608DA" w:rsidRDefault="002B0598" w:rsidP="00AD3E1C">
      <w:pPr>
        <w:jc w:val="center"/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0/2024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2F97DA2E" w14:textId="64388B87" w:rsidR="00CC0E62" w:rsidRDefault="00CC0E62" w:rsidP="002B0598">
      <w:pPr>
        <w:rPr>
          <w:rFonts w:ascii="Verdana" w:hAnsi="Verdana" w:cs="Arial"/>
          <w:lang w:val="es-MX"/>
        </w:rPr>
      </w:pPr>
    </w:p>
    <w:p w14:paraId="684D98C0" w14:textId="03E9EE5F" w:rsidR="002B0598" w:rsidRDefault="002B0598" w:rsidP="002B0598">
      <w:pPr>
        <w:rPr>
          <w:rFonts w:ascii="Verdana" w:hAnsi="Verdana" w:cs="Arial"/>
          <w:lang w:val="es-MX"/>
        </w:rPr>
      </w:pPr>
    </w:p>
    <w:p w14:paraId="406A6636" w14:textId="77777777" w:rsidR="002B0598" w:rsidRPr="00C608DA" w:rsidRDefault="002B0598" w:rsidP="002B0598">
      <w:pPr>
        <w:rPr>
          <w:rFonts w:ascii="Verdana" w:hAnsi="Verdana" w:cs="Arial"/>
          <w:lang w:val="es-MX"/>
        </w:rPr>
      </w:pPr>
    </w:p>
    <w:p w14:paraId="00159E3E" w14:textId="5D23EB30" w:rsidR="00CC0E62" w:rsidRDefault="00CC0E62" w:rsidP="00AD3E1C">
      <w:pPr>
        <w:jc w:val="center"/>
        <w:rPr>
          <w:rFonts w:ascii="Verdana" w:hAnsi="Verdana" w:cs="Arial"/>
          <w:lang w:val="es-MX"/>
        </w:rPr>
      </w:pPr>
    </w:p>
    <w:p w14:paraId="4602669B" w14:textId="77777777" w:rsidR="002B0598" w:rsidRPr="00C608DA" w:rsidRDefault="002B0598" w:rsidP="00AD3E1C">
      <w:pPr>
        <w:jc w:val="center"/>
        <w:rPr>
          <w:rFonts w:ascii="Verdana" w:hAnsi="Verdana" w:cs="Arial"/>
          <w:lang w:val="es-MX"/>
        </w:rPr>
      </w:pPr>
    </w:p>
    <w:p w14:paraId="191A4D8C" w14:textId="58DA3D47" w:rsidR="00AD3E1C" w:rsidRPr="00C608DA" w:rsidRDefault="00CA558D" w:rsidP="00AD3E1C">
      <w:pPr>
        <w:jc w:val="both"/>
        <w:rPr>
          <w:rFonts w:ascii="Verdana" w:hAnsi="Verdana" w:cs="Arial"/>
          <w:lang w:val="es-MX"/>
        </w:rPr>
      </w:pPr>
      <w:r w:rsidRPr="00C608DA">
        <w:rPr>
          <w:rFonts w:ascii="Verdana" w:hAnsi="Verdana" w:cs="Arial"/>
          <w:lang w:val="es-MX"/>
        </w:rPr>
        <w:lastRenderedPageBreak/>
        <w:t>El cuadro No. 2</w:t>
      </w:r>
      <w:r w:rsidR="00AD3E1C" w:rsidRPr="00C608DA">
        <w:rPr>
          <w:rFonts w:ascii="Verdana" w:hAnsi="Verdana" w:cs="Arial"/>
          <w:lang w:val="es-MX"/>
        </w:rPr>
        <w:t xml:space="preserve"> detalla el comportamiento del uso de las cuotas</w:t>
      </w:r>
      <w:r w:rsidRPr="00C608DA">
        <w:rPr>
          <w:rFonts w:ascii="Verdana" w:hAnsi="Verdana" w:cs="Arial"/>
          <w:lang w:val="es-MX"/>
        </w:rPr>
        <w:t xml:space="preserve"> financieras</w:t>
      </w:r>
      <w:r w:rsidR="00AD3E1C" w:rsidRPr="00C608DA">
        <w:rPr>
          <w:rFonts w:ascii="Verdana" w:hAnsi="Verdana" w:cs="Arial"/>
          <w:lang w:val="es-MX"/>
        </w:rPr>
        <w:t xml:space="preserve"> por las distintas fuentes de financiamiento:</w:t>
      </w:r>
    </w:p>
    <w:p w14:paraId="708A9E39" w14:textId="10E4EE4A" w:rsidR="00CA558D" w:rsidRPr="00C608DA" w:rsidRDefault="00CA558D" w:rsidP="00AD3E1C">
      <w:pPr>
        <w:jc w:val="both"/>
        <w:rPr>
          <w:rFonts w:ascii="Verdana" w:hAnsi="Verdana" w:cs="Arial"/>
          <w:lang w:val="es-MX"/>
        </w:rPr>
      </w:pPr>
    </w:p>
    <w:p w14:paraId="5FA859CE" w14:textId="77777777" w:rsidR="00CA558D" w:rsidRPr="00C608DA" w:rsidRDefault="00CA558D" w:rsidP="00CA558D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Cuadro No. 2</w:t>
      </w:r>
    </w:p>
    <w:p w14:paraId="588A1A30" w14:textId="506A42F4" w:rsidR="00CA558D" w:rsidRPr="00C608DA" w:rsidRDefault="006140CF" w:rsidP="00CA558D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451B81EC" w14:textId="77777777" w:rsidR="00CA558D" w:rsidRPr="00C608DA" w:rsidRDefault="00CA558D" w:rsidP="00CA558D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Informe de Ejecución de Cuota Financiera</w:t>
      </w:r>
    </w:p>
    <w:p w14:paraId="211DB9D8" w14:textId="77777777" w:rsidR="00AD3E1C" w:rsidRPr="00C608DA" w:rsidRDefault="00AD3E1C" w:rsidP="00AD3E1C">
      <w:pPr>
        <w:jc w:val="both"/>
        <w:rPr>
          <w:rFonts w:ascii="Verdana" w:hAnsi="Verdana" w:cs="Arial"/>
          <w:lang w:val="es-MX"/>
        </w:rPr>
      </w:pPr>
    </w:p>
    <w:p w14:paraId="0C6F5FF9" w14:textId="786EBBFA" w:rsidR="00AD3E1C" w:rsidRPr="00C608DA" w:rsidRDefault="002B0598" w:rsidP="00AD3E1C">
      <w:pPr>
        <w:jc w:val="both"/>
        <w:rPr>
          <w:rFonts w:ascii="Verdana" w:hAnsi="Verdana" w:cs="Arial"/>
          <w:lang w:val="es-MX"/>
        </w:rPr>
      </w:pPr>
      <w:r w:rsidRPr="002B0598">
        <w:rPr>
          <w:noProof/>
        </w:rPr>
        <w:drawing>
          <wp:inline distT="0" distB="0" distL="0" distR="0" wp14:anchorId="109BF0F4" wp14:editId="6AF2A2F8">
            <wp:extent cx="5611804" cy="2362200"/>
            <wp:effectExtent l="0" t="0" r="825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456" cy="236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5F3A6" w14:textId="77777777" w:rsidR="00A7151B" w:rsidRDefault="00A7151B" w:rsidP="00AD3E1C">
      <w:pPr>
        <w:jc w:val="center"/>
        <w:rPr>
          <w:rFonts w:ascii="Verdana" w:hAnsi="Verdana" w:cs="Arial"/>
          <w:b/>
          <w:sz w:val="16"/>
          <w:lang w:val="es-MX"/>
        </w:rPr>
      </w:pPr>
    </w:p>
    <w:p w14:paraId="22CD520E" w14:textId="021AE731" w:rsidR="00AD3E1C" w:rsidRPr="00C608DA" w:rsidRDefault="002B0598" w:rsidP="00100748">
      <w:pPr>
        <w:jc w:val="center"/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0/2024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39D19583" w14:textId="77777777" w:rsidR="00AD3E1C" w:rsidRPr="00C608DA" w:rsidRDefault="00AD3E1C" w:rsidP="00AD3E1C">
      <w:pPr>
        <w:rPr>
          <w:rFonts w:ascii="Verdana" w:hAnsi="Verdana"/>
        </w:rPr>
      </w:pPr>
    </w:p>
    <w:p w14:paraId="3861A5CC" w14:textId="77777777" w:rsidR="00AD3E1C" w:rsidRPr="00C608DA" w:rsidRDefault="00AD3E1C" w:rsidP="00AD3E1C">
      <w:pPr>
        <w:rPr>
          <w:rFonts w:ascii="Verdana" w:hAnsi="Verdana"/>
        </w:rPr>
      </w:pPr>
    </w:p>
    <w:p w14:paraId="15224978" w14:textId="77777777" w:rsidR="00AD3E1C" w:rsidRPr="00C608DA" w:rsidRDefault="00AD3E1C" w:rsidP="00AD3E1C">
      <w:pPr>
        <w:rPr>
          <w:rFonts w:ascii="Verdana" w:hAnsi="Verdana"/>
        </w:rPr>
      </w:pPr>
    </w:p>
    <w:sectPr w:rsidR="00AD3E1C" w:rsidRPr="00C608DA" w:rsidSect="00A861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86CE7" w14:textId="77777777" w:rsidR="002B1DBE" w:rsidRDefault="002B1DBE" w:rsidP="00950217">
      <w:r>
        <w:separator/>
      </w:r>
    </w:p>
  </w:endnote>
  <w:endnote w:type="continuationSeparator" w:id="0">
    <w:p w14:paraId="1E87BEAA" w14:textId="77777777" w:rsidR="002B1DBE" w:rsidRDefault="002B1DBE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F2606" w14:textId="77777777" w:rsidR="002B1DBE" w:rsidRDefault="002B1DBE" w:rsidP="00950217">
      <w:r>
        <w:separator/>
      </w:r>
    </w:p>
  </w:footnote>
  <w:footnote w:type="continuationSeparator" w:id="0">
    <w:p w14:paraId="0D46F9DB" w14:textId="77777777" w:rsidR="002B1DBE" w:rsidRDefault="002B1DBE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7785"/>
    <w:rsid w:val="00062442"/>
    <w:rsid w:val="000A79E0"/>
    <w:rsid w:val="00100748"/>
    <w:rsid w:val="00105462"/>
    <w:rsid w:val="00141FA9"/>
    <w:rsid w:val="001600F3"/>
    <w:rsid w:val="00171E45"/>
    <w:rsid w:val="00182B6B"/>
    <w:rsid w:val="00183A5B"/>
    <w:rsid w:val="001873C3"/>
    <w:rsid w:val="0019615A"/>
    <w:rsid w:val="00214DC7"/>
    <w:rsid w:val="00227BE6"/>
    <w:rsid w:val="00262115"/>
    <w:rsid w:val="0026786D"/>
    <w:rsid w:val="00271C48"/>
    <w:rsid w:val="002B0598"/>
    <w:rsid w:val="002B1DBE"/>
    <w:rsid w:val="002C2478"/>
    <w:rsid w:val="002E0527"/>
    <w:rsid w:val="00315383"/>
    <w:rsid w:val="00353C44"/>
    <w:rsid w:val="0037225F"/>
    <w:rsid w:val="003A36D2"/>
    <w:rsid w:val="003F1CB4"/>
    <w:rsid w:val="00496138"/>
    <w:rsid w:val="004B2098"/>
    <w:rsid w:val="004D4804"/>
    <w:rsid w:val="005061E2"/>
    <w:rsid w:val="00507D19"/>
    <w:rsid w:val="00510EBF"/>
    <w:rsid w:val="0058256D"/>
    <w:rsid w:val="00587B55"/>
    <w:rsid w:val="005C2C69"/>
    <w:rsid w:val="005C4DA6"/>
    <w:rsid w:val="005C4EEB"/>
    <w:rsid w:val="005E42C8"/>
    <w:rsid w:val="00606740"/>
    <w:rsid w:val="00606D76"/>
    <w:rsid w:val="00613D05"/>
    <w:rsid w:val="006140CF"/>
    <w:rsid w:val="006442A0"/>
    <w:rsid w:val="006515B9"/>
    <w:rsid w:val="00652C4F"/>
    <w:rsid w:val="00665A3B"/>
    <w:rsid w:val="00674549"/>
    <w:rsid w:val="00685450"/>
    <w:rsid w:val="006B72B9"/>
    <w:rsid w:val="006E1C78"/>
    <w:rsid w:val="006E32FB"/>
    <w:rsid w:val="006F004B"/>
    <w:rsid w:val="007261E0"/>
    <w:rsid w:val="00733A93"/>
    <w:rsid w:val="007D2805"/>
    <w:rsid w:val="007E36F5"/>
    <w:rsid w:val="007F339B"/>
    <w:rsid w:val="007F6C4B"/>
    <w:rsid w:val="00817AB8"/>
    <w:rsid w:val="0085640C"/>
    <w:rsid w:val="00870270"/>
    <w:rsid w:val="00891D77"/>
    <w:rsid w:val="008973EC"/>
    <w:rsid w:val="008B1A62"/>
    <w:rsid w:val="008E47E2"/>
    <w:rsid w:val="0090332D"/>
    <w:rsid w:val="009043CB"/>
    <w:rsid w:val="00934F91"/>
    <w:rsid w:val="00946B79"/>
    <w:rsid w:val="00950217"/>
    <w:rsid w:val="00967F52"/>
    <w:rsid w:val="009A4551"/>
    <w:rsid w:val="009A5F2A"/>
    <w:rsid w:val="009C2F46"/>
    <w:rsid w:val="009D0878"/>
    <w:rsid w:val="009D5A41"/>
    <w:rsid w:val="009E757D"/>
    <w:rsid w:val="00A07044"/>
    <w:rsid w:val="00A34B00"/>
    <w:rsid w:val="00A7151B"/>
    <w:rsid w:val="00A86170"/>
    <w:rsid w:val="00AB02F8"/>
    <w:rsid w:val="00AC06AB"/>
    <w:rsid w:val="00AC46D0"/>
    <w:rsid w:val="00AD3E1C"/>
    <w:rsid w:val="00AF176D"/>
    <w:rsid w:val="00B06E60"/>
    <w:rsid w:val="00B37EB7"/>
    <w:rsid w:val="00BA6C2F"/>
    <w:rsid w:val="00BB35A3"/>
    <w:rsid w:val="00BB53C6"/>
    <w:rsid w:val="00BC13B2"/>
    <w:rsid w:val="00BE4C5C"/>
    <w:rsid w:val="00BE6DE5"/>
    <w:rsid w:val="00C07E0B"/>
    <w:rsid w:val="00C608DA"/>
    <w:rsid w:val="00CA558D"/>
    <w:rsid w:val="00CA5B1A"/>
    <w:rsid w:val="00CB4611"/>
    <w:rsid w:val="00CC0E62"/>
    <w:rsid w:val="00CC7B05"/>
    <w:rsid w:val="00CF41D4"/>
    <w:rsid w:val="00CF53C4"/>
    <w:rsid w:val="00CF72F1"/>
    <w:rsid w:val="00D040D1"/>
    <w:rsid w:val="00D70449"/>
    <w:rsid w:val="00D96DDB"/>
    <w:rsid w:val="00DD7C23"/>
    <w:rsid w:val="00E23948"/>
    <w:rsid w:val="00E301A8"/>
    <w:rsid w:val="00E66870"/>
    <w:rsid w:val="00E83CDE"/>
    <w:rsid w:val="00EB2464"/>
    <w:rsid w:val="00EB3219"/>
    <w:rsid w:val="00EC3C55"/>
    <w:rsid w:val="00ED2FA1"/>
    <w:rsid w:val="00F243CE"/>
    <w:rsid w:val="00F46BAA"/>
    <w:rsid w:val="00F62943"/>
    <w:rsid w:val="00F769AD"/>
    <w:rsid w:val="00F7732C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D3E1C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D3E1C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Jaime René Hernández</cp:lastModifiedBy>
  <cp:revision>91</cp:revision>
  <cp:lastPrinted>2024-10-02T00:08:00Z</cp:lastPrinted>
  <dcterms:created xsi:type="dcterms:W3CDTF">2024-02-01T19:32:00Z</dcterms:created>
  <dcterms:modified xsi:type="dcterms:W3CDTF">2024-10-02T00:12:00Z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