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CCCA9" w14:textId="77777777" w:rsidR="002426E5" w:rsidRDefault="002426E5" w:rsidP="00441288">
      <w:pPr>
        <w:spacing w:line="240" w:lineRule="auto"/>
        <w:jc w:val="center"/>
        <w:rPr>
          <w:rFonts w:ascii="Verdana" w:hAnsi="Verdana" w:cs="Arial"/>
          <w:b/>
          <w:color w:val="002060"/>
          <w:sz w:val="48"/>
          <w:szCs w:val="24"/>
        </w:rPr>
      </w:pPr>
    </w:p>
    <w:p w14:paraId="7DC463C1" w14:textId="77777777" w:rsidR="002426E5" w:rsidRDefault="002426E5" w:rsidP="00441288">
      <w:pPr>
        <w:spacing w:line="240" w:lineRule="auto"/>
        <w:jc w:val="center"/>
        <w:rPr>
          <w:rFonts w:ascii="Verdana" w:hAnsi="Verdana" w:cs="Arial"/>
          <w:b/>
          <w:color w:val="002060"/>
          <w:sz w:val="48"/>
          <w:szCs w:val="24"/>
        </w:rPr>
      </w:pPr>
    </w:p>
    <w:p w14:paraId="7233E6C2" w14:textId="77777777" w:rsidR="002426E5" w:rsidRDefault="002426E5" w:rsidP="00441288">
      <w:pPr>
        <w:spacing w:line="240" w:lineRule="auto"/>
        <w:jc w:val="center"/>
        <w:rPr>
          <w:rFonts w:ascii="Verdana" w:hAnsi="Verdana" w:cs="Arial"/>
          <w:b/>
          <w:color w:val="002060"/>
          <w:sz w:val="48"/>
          <w:szCs w:val="24"/>
        </w:rPr>
      </w:pPr>
    </w:p>
    <w:p w14:paraId="4C28A639" w14:textId="77777777" w:rsidR="002426E5" w:rsidRDefault="002426E5" w:rsidP="00441288">
      <w:pPr>
        <w:spacing w:line="240" w:lineRule="auto"/>
        <w:jc w:val="center"/>
        <w:rPr>
          <w:rFonts w:ascii="Verdana" w:hAnsi="Verdana" w:cs="Arial"/>
          <w:b/>
          <w:color w:val="002060"/>
          <w:sz w:val="48"/>
          <w:szCs w:val="24"/>
        </w:rPr>
      </w:pPr>
    </w:p>
    <w:p w14:paraId="4E7DBB63" w14:textId="77777777" w:rsidR="002426E5" w:rsidRDefault="002426E5" w:rsidP="00441288">
      <w:pPr>
        <w:spacing w:line="240" w:lineRule="auto"/>
        <w:jc w:val="center"/>
        <w:rPr>
          <w:rFonts w:ascii="Verdana" w:hAnsi="Verdana" w:cs="Arial"/>
          <w:b/>
          <w:color w:val="002060"/>
          <w:sz w:val="48"/>
          <w:szCs w:val="24"/>
        </w:rPr>
      </w:pPr>
    </w:p>
    <w:p w14:paraId="488AA745" w14:textId="77777777" w:rsidR="002426E5" w:rsidRDefault="002426E5" w:rsidP="00441288">
      <w:pPr>
        <w:spacing w:line="240" w:lineRule="auto"/>
        <w:jc w:val="center"/>
        <w:rPr>
          <w:rFonts w:ascii="Verdana" w:hAnsi="Verdana" w:cs="Arial"/>
          <w:b/>
          <w:color w:val="002060"/>
          <w:sz w:val="48"/>
          <w:szCs w:val="24"/>
        </w:rPr>
      </w:pPr>
    </w:p>
    <w:p w14:paraId="0A3FE7E6" w14:textId="77777777" w:rsidR="00E52991" w:rsidRPr="009C55AB" w:rsidRDefault="00115A92" w:rsidP="00441288">
      <w:pPr>
        <w:spacing w:line="240" w:lineRule="auto"/>
        <w:jc w:val="center"/>
        <w:rPr>
          <w:rFonts w:ascii="Verdana" w:hAnsi="Verdana" w:cs="Arial"/>
          <w:b/>
          <w:sz w:val="48"/>
          <w:szCs w:val="24"/>
        </w:rPr>
      </w:pPr>
      <w:r w:rsidRPr="009C55AB">
        <w:rPr>
          <w:rFonts w:ascii="Verdana" w:hAnsi="Verdana" w:cs="Arial"/>
          <w:b/>
          <w:sz w:val="48"/>
          <w:szCs w:val="24"/>
        </w:rPr>
        <w:t xml:space="preserve">Informe de Ejecución Presupuestaria </w:t>
      </w:r>
    </w:p>
    <w:p w14:paraId="50B01043" w14:textId="77777777" w:rsidR="00AC3B89" w:rsidRPr="009C55AB" w:rsidRDefault="00CC00BD" w:rsidP="00441288">
      <w:pPr>
        <w:spacing w:line="240" w:lineRule="auto"/>
        <w:jc w:val="center"/>
        <w:rPr>
          <w:rFonts w:ascii="Verdana" w:hAnsi="Verdana" w:cs="Arial"/>
          <w:b/>
          <w:sz w:val="48"/>
          <w:szCs w:val="24"/>
        </w:rPr>
      </w:pPr>
      <w:r>
        <w:rPr>
          <w:rFonts w:ascii="Verdana" w:hAnsi="Verdana" w:cs="Arial"/>
          <w:b/>
          <w:sz w:val="48"/>
          <w:szCs w:val="24"/>
        </w:rPr>
        <w:t>A diciembre</w:t>
      </w:r>
      <w:r w:rsidR="005D4D3D" w:rsidRPr="009C55AB">
        <w:rPr>
          <w:rFonts w:ascii="Verdana" w:hAnsi="Verdana" w:cs="Arial"/>
          <w:b/>
          <w:sz w:val="48"/>
          <w:szCs w:val="24"/>
        </w:rPr>
        <w:t xml:space="preserve"> de </w:t>
      </w:r>
      <w:r w:rsidR="006B792B" w:rsidRPr="009C55AB">
        <w:rPr>
          <w:rFonts w:ascii="Verdana" w:hAnsi="Verdana" w:cs="Arial"/>
          <w:b/>
          <w:sz w:val="48"/>
          <w:szCs w:val="24"/>
        </w:rPr>
        <w:t>2024</w:t>
      </w:r>
    </w:p>
    <w:p w14:paraId="0D6CAC8A" w14:textId="77777777" w:rsidR="009A4982" w:rsidRDefault="009A4982" w:rsidP="00441288">
      <w:pPr>
        <w:spacing w:line="240" w:lineRule="auto"/>
        <w:rPr>
          <w:rFonts w:ascii="Verdana" w:hAnsi="Verdana" w:cs="Arial"/>
          <w:b/>
          <w:color w:val="002060"/>
          <w:sz w:val="48"/>
          <w:szCs w:val="24"/>
        </w:rPr>
      </w:pPr>
    </w:p>
    <w:p w14:paraId="1D23E794" w14:textId="77777777" w:rsidR="002426E5" w:rsidRDefault="002426E5" w:rsidP="00441288">
      <w:pPr>
        <w:spacing w:line="240" w:lineRule="auto"/>
        <w:rPr>
          <w:rFonts w:ascii="Verdana" w:hAnsi="Verdana" w:cs="Arial"/>
          <w:b/>
          <w:color w:val="002060"/>
          <w:sz w:val="48"/>
          <w:szCs w:val="24"/>
        </w:rPr>
      </w:pPr>
    </w:p>
    <w:p w14:paraId="0577CA26" w14:textId="77777777" w:rsidR="00F026CA" w:rsidRDefault="00F026CA" w:rsidP="00441288">
      <w:pPr>
        <w:spacing w:line="240" w:lineRule="auto"/>
        <w:rPr>
          <w:rFonts w:ascii="Verdana" w:hAnsi="Verdana" w:cs="Arial"/>
          <w:b/>
          <w:color w:val="002060"/>
          <w:sz w:val="48"/>
          <w:szCs w:val="24"/>
        </w:rPr>
      </w:pPr>
    </w:p>
    <w:p w14:paraId="5F92BBD1" w14:textId="77777777" w:rsidR="00F026CA" w:rsidRDefault="00F026CA" w:rsidP="00441288">
      <w:pPr>
        <w:spacing w:line="240" w:lineRule="auto"/>
        <w:rPr>
          <w:rFonts w:ascii="Verdana" w:hAnsi="Verdana" w:cs="Arial"/>
          <w:b/>
          <w:color w:val="002060"/>
          <w:sz w:val="48"/>
          <w:szCs w:val="24"/>
        </w:rPr>
      </w:pPr>
    </w:p>
    <w:p w14:paraId="1B3C1A9E" w14:textId="77777777" w:rsidR="00170B0C" w:rsidRDefault="00170B0C" w:rsidP="00441288">
      <w:pPr>
        <w:spacing w:line="240" w:lineRule="auto"/>
        <w:rPr>
          <w:rFonts w:ascii="Verdana" w:hAnsi="Verdana" w:cs="Arial"/>
          <w:b/>
          <w:color w:val="002060"/>
          <w:sz w:val="48"/>
          <w:szCs w:val="24"/>
        </w:rPr>
      </w:pPr>
    </w:p>
    <w:p w14:paraId="6BD5E322" w14:textId="77777777" w:rsidR="00F026CA" w:rsidRDefault="00F026CA" w:rsidP="00441288">
      <w:pPr>
        <w:spacing w:line="240" w:lineRule="auto"/>
        <w:rPr>
          <w:rFonts w:ascii="Verdana" w:hAnsi="Verdana" w:cs="Arial"/>
          <w:b/>
          <w:color w:val="002060"/>
          <w:sz w:val="48"/>
          <w:szCs w:val="24"/>
        </w:rPr>
      </w:pPr>
    </w:p>
    <w:p w14:paraId="077770FD" w14:textId="77777777" w:rsidR="00260747" w:rsidRPr="009C55AB" w:rsidRDefault="00A06756" w:rsidP="00441288">
      <w:pPr>
        <w:spacing w:line="240" w:lineRule="auto"/>
        <w:jc w:val="center"/>
        <w:rPr>
          <w:rFonts w:ascii="Verdana" w:hAnsi="Verdana" w:cs="Arial"/>
          <w:b/>
          <w:noProof/>
          <w:sz w:val="48"/>
          <w:szCs w:val="24"/>
        </w:rPr>
      </w:pPr>
      <w:r w:rsidRPr="009C55AB">
        <w:rPr>
          <w:rFonts w:ascii="Verdana" w:hAnsi="Verdana" w:cs="Arial"/>
          <w:b/>
          <w:noProof/>
          <w:sz w:val="48"/>
          <w:szCs w:val="24"/>
        </w:rPr>
        <w:t>Dirección Financiera</w:t>
      </w:r>
    </w:p>
    <w:p w14:paraId="0C36411A" w14:textId="77777777" w:rsidR="00BF61B0" w:rsidRPr="00441288" w:rsidRDefault="00AC3B89"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lastRenderedPageBreak/>
        <w:t>INFORME DE EJECUCIÓN PRESUPUESTARIA</w:t>
      </w:r>
      <w:r w:rsidR="00BC6075" w:rsidRPr="00441288">
        <w:rPr>
          <w:rFonts w:ascii="Verdana" w:hAnsi="Verdana" w:cs="Arial"/>
          <w:b/>
          <w:sz w:val="24"/>
          <w:szCs w:val="24"/>
          <w:lang w:val="es-MX"/>
        </w:rPr>
        <w:t xml:space="preserve"> </w:t>
      </w:r>
    </w:p>
    <w:p w14:paraId="186C35D9" w14:textId="77777777" w:rsidR="00AC3B89" w:rsidRPr="00441288" w:rsidRDefault="00A235B7"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 </w:t>
      </w:r>
      <w:r w:rsidR="00F026CA">
        <w:rPr>
          <w:rFonts w:ascii="Verdana" w:hAnsi="Verdana" w:cs="Arial"/>
          <w:b/>
          <w:sz w:val="24"/>
          <w:szCs w:val="24"/>
          <w:lang w:val="es-MX"/>
        </w:rPr>
        <w:t>A</w:t>
      </w:r>
      <w:r w:rsidR="00D26DCC" w:rsidRPr="00441288">
        <w:rPr>
          <w:rFonts w:ascii="Verdana" w:hAnsi="Verdana" w:cs="Arial"/>
          <w:b/>
          <w:sz w:val="24"/>
          <w:szCs w:val="24"/>
          <w:lang w:val="es-MX"/>
        </w:rPr>
        <w:t xml:space="preserve"> </w:t>
      </w:r>
      <w:r w:rsidR="00CC00BD">
        <w:rPr>
          <w:rFonts w:ascii="Verdana" w:hAnsi="Verdana" w:cs="Arial"/>
          <w:b/>
          <w:sz w:val="24"/>
          <w:szCs w:val="24"/>
          <w:lang w:val="es-MX"/>
        </w:rPr>
        <w:t>DICIEMBRE</w:t>
      </w:r>
      <w:r w:rsidR="00F46A46" w:rsidRPr="00441288">
        <w:rPr>
          <w:rFonts w:ascii="Verdana" w:hAnsi="Verdana" w:cs="Arial"/>
          <w:b/>
          <w:sz w:val="24"/>
          <w:szCs w:val="24"/>
          <w:lang w:val="es-MX"/>
        </w:rPr>
        <w:t xml:space="preserve"> </w:t>
      </w:r>
      <w:r w:rsidR="00AC3B89" w:rsidRPr="00441288">
        <w:rPr>
          <w:rFonts w:ascii="Verdana" w:hAnsi="Verdana" w:cs="Arial"/>
          <w:b/>
          <w:sz w:val="24"/>
          <w:szCs w:val="24"/>
          <w:lang w:val="es-MX"/>
        </w:rPr>
        <w:t xml:space="preserve">DEL EJERCICIO FISCAL </w:t>
      </w:r>
      <w:r w:rsidR="00D26DCC" w:rsidRPr="00441288">
        <w:rPr>
          <w:rFonts w:ascii="Verdana" w:hAnsi="Verdana" w:cs="Arial"/>
          <w:b/>
          <w:sz w:val="24"/>
          <w:szCs w:val="24"/>
          <w:lang w:val="es-MX"/>
        </w:rPr>
        <w:t>202</w:t>
      </w:r>
      <w:r w:rsidR="006B792B" w:rsidRPr="00441288">
        <w:rPr>
          <w:rFonts w:ascii="Verdana" w:hAnsi="Verdana" w:cs="Arial"/>
          <w:b/>
          <w:sz w:val="24"/>
          <w:szCs w:val="24"/>
          <w:lang w:val="es-MX"/>
        </w:rPr>
        <w:t>4</w:t>
      </w:r>
    </w:p>
    <w:p w14:paraId="0A5A908A" w14:textId="77777777" w:rsidR="00F026CA" w:rsidRDefault="00F026CA" w:rsidP="00441288">
      <w:pPr>
        <w:pStyle w:val="Textoindependiente"/>
        <w:jc w:val="both"/>
        <w:rPr>
          <w:rFonts w:ascii="Verdana" w:eastAsia="Calibri" w:hAnsi="Verdana" w:cs="Arial"/>
          <w:szCs w:val="24"/>
          <w:lang w:val="es-MX" w:eastAsia="en-US"/>
        </w:rPr>
      </w:pPr>
    </w:p>
    <w:p w14:paraId="4F67B548" w14:textId="77777777" w:rsidR="00CC00BD" w:rsidRDefault="00CC00BD" w:rsidP="00CC00BD">
      <w:pPr>
        <w:pStyle w:val="Textoindependiente"/>
        <w:jc w:val="both"/>
        <w:rPr>
          <w:rFonts w:ascii="Verdana" w:eastAsia="Calibri" w:hAnsi="Verdana" w:cs="Arial"/>
          <w:szCs w:val="24"/>
          <w:lang w:val="es-MX" w:eastAsia="en-US"/>
        </w:rPr>
      </w:pPr>
    </w:p>
    <w:p w14:paraId="58A25901" w14:textId="77777777" w:rsidR="00CC00BD" w:rsidRDefault="00CC00BD" w:rsidP="00CC00BD">
      <w:pPr>
        <w:pStyle w:val="Textoindependiente"/>
        <w:jc w:val="both"/>
        <w:rPr>
          <w:rFonts w:ascii="Verdana" w:eastAsia="Calibri" w:hAnsi="Verdana" w:cs="Arial"/>
          <w:szCs w:val="24"/>
          <w:lang w:val="es-MX" w:eastAsia="en-US"/>
        </w:rPr>
      </w:pPr>
      <w:r>
        <w:rPr>
          <w:rFonts w:ascii="Verdana" w:eastAsia="Calibri" w:hAnsi="Verdana" w:cs="Arial"/>
          <w:szCs w:val="24"/>
          <w:lang w:val="es-MX" w:eastAsia="en-US"/>
        </w:rPr>
        <w:t>El uso de las asignaciones presupuestarias está enfocado a contribuir a que se propicie mejora de las condiciones de vida de los guatemaltecos, con el apoyo en el incremento de la competitividad del país, para fomentar la inversión, con el desarrollo de las Micro, Pequeñas y Medianas Empresas y con el fortalecimiento del comercio exterior.</w:t>
      </w:r>
    </w:p>
    <w:p w14:paraId="673D7100" w14:textId="77777777" w:rsidR="00CC00BD" w:rsidRDefault="00CC00BD" w:rsidP="00CC00BD">
      <w:pPr>
        <w:pStyle w:val="Textoindependiente"/>
        <w:jc w:val="both"/>
        <w:rPr>
          <w:rFonts w:ascii="Verdana" w:eastAsia="Calibri" w:hAnsi="Verdana" w:cs="Arial"/>
          <w:szCs w:val="24"/>
          <w:lang w:val="es-MX" w:eastAsia="en-US"/>
        </w:rPr>
      </w:pPr>
    </w:p>
    <w:p w14:paraId="3B24ED95" w14:textId="61184430" w:rsidR="00CC00BD" w:rsidRDefault="00CC00BD" w:rsidP="00CC00BD">
      <w:pPr>
        <w:spacing w:after="0" w:line="240" w:lineRule="auto"/>
        <w:jc w:val="both"/>
        <w:rPr>
          <w:rFonts w:ascii="Verdana" w:hAnsi="Verdana" w:cs="Arial"/>
          <w:sz w:val="24"/>
          <w:szCs w:val="24"/>
          <w:lang w:val="es-MX"/>
        </w:rPr>
      </w:pPr>
      <w:r>
        <w:rPr>
          <w:rFonts w:ascii="Verdana" w:hAnsi="Verdana" w:cs="Arial"/>
          <w:sz w:val="24"/>
          <w:szCs w:val="24"/>
          <w:lang w:val="es-MX"/>
        </w:rPr>
        <w:t xml:space="preserve">Para ello al Ministerio de Economía cuenta con un presupuesto vigente que asciende a la cantidad de </w:t>
      </w:r>
      <w:r w:rsidRPr="00CC00BD">
        <w:rPr>
          <w:rFonts w:ascii="Verdana" w:hAnsi="Verdana" w:cs="Arial"/>
          <w:b/>
          <w:sz w:val="24"/>
          <w:szCs w:val="24"/>
          <w:lang w:val="es-MX"/>
        </w:rPr>
        <w:t>Q</w:t>
      </w:r>
      <w:r>
        <w:rPr>
          <w:rFonts w:ascii="Verdana" w:hAnsi="Verdana" w:cs="Arial"/>
          <w:b/>
          <w:sz w:val="24"/>
          <w:szCs w:val="24"/>
          <w:lang w:val="es-MX"/>
        </w:rPr>
        <w:t xml:space="preserve">424,820,081.00, </w:t>
      </w:r>
      <w:r>
        <w:rPr>
          <w:rFonts w:ascii="Verdana" w:hAnsi="Verdana" w:cs="Arial"/>
          <w:sz w:val="24"/>
          <w:szCs w:val="24"/>
          <w:lang w:val="es-MX"/>
        </w:rPr>
        <w:t xml:space="preserve">tiene una ejecución de gastos de enero a diciembre, por un monto de </w:t>
      </w:r>
      <w:r>
        <w:rPr>
          <w:rFonts w:ascii="Verdana" w:hAnsi="Verdana" w:cs="Arial"/>
          <w:b/>
          <w:sz w:val="24"/>
          <w:szCs w:val="24"/>
          <w:lang w:val="es-MX"/>
        </w:rPr>
        <w:t>Q374</w:t>
      </w:r>
      <w:r w:rsidR="009F0F2B">
        <w:rPr>
          <w:rFonts w:ascii="Verdana" w:hAnsi="Verdana" w:cs="Arial"/>
          <w:b/>
          <w:sz w:val="24"/>
          <w:szCs w:val="24"/>
          <w:lang w:val="es-MX"/>
        </w:rPr>
        <w:t>,</w:t>
      </w:r>
      <w:r>
        <w:rPr>
          <w:rFonts w:ascii="Verdana" w:hAnsi="Verdana" w:cs="Arial"/>
          <w:b/>
          <w:sz w:val="24"/>
          <w:szCs w:val="24"/>
          <w:lang w:val="es-MX"/>
        </w:rPr>
        <w:t>030</w:t>
      </w:r>
      <w:r w:rsidR="009F0F2B">
        <w:rPr>
          <w:rFonts w:ascii="Verdana" w:hAnsi="Verdana" w:cs="Arial"/>
          <w:b/>
          <w:sz w:val="24"/>
          <w:szCs w:val="24"/>
          <w:lang w:val="es-MX"/>
        </w:rPr>
        <w:t>,</w:t>
      </w:r>
      <w:r>
        <w:rPr>
          <w:rFonts w:ascii="Verdana" w:hAnsi="Verdana" w:cs="Arial"/>
          <w:b/>
          <w:sz w:val="24"/>
          <w:szCs w:val="24"/>
          <w:lang w:val="es-MX"/>
        </w:rPr>
        <w:t>653.48</w:t>
      </w:r>
      <w:r>
        <w:rPr>
          <w:rFonts w:ascii="Verdana" w:eastAsia="Times New Roman" w:hAnsi="Verdana" w:cs="Arial"/>
          <w:color w:val="000000"/>
          <w:sz w:val="24"/>
          <w:szCs w:val="24"/>
          <w:lang w:eastAsia="es-GT"/>
        </w:rPr>
        <w:t xml:space="preserve"> </w:t>
      </w:r>
      <w:r>
        <w:rPr>
          <w:rFonts w:ascii="Verdana" w:hAnsi="Verdana" w:cs="Arial"/>
          <w:sz w:val="24"/>
          <w:szCs w:val="24"/>
          <w:lang w:val="es-MX"/>
        </w:rPr>
        <w:t xml:space="preserve">lo que representa el </w:t>
      </w:r>
      <w:r>
        <w:rPr>
          <w:rFonts w:ascii="Verdana" w:hAnsi="Verdana" w:cs="Arial"/>
          <w:b/>
          <w:sz w:val="24"/>
          <w:szCs w:val="24"/>
          <w:lang w:val="es-MX"/>
        </w:rPr>
        <w:t>88.04%</w:t>
      </w:r>
      <w:r>
        <w:rPr>
          <w:rFonts w:ascii="Verdana" w:hAnsi="Verdana" w:cs="Arial"/>
          <w:sz w:val="24"/>
          <w:szCs w:val="24"/>
          <w:lang w:val="es-MX"/>
        </w:rPr>
        <w:t xml:space="preserve"> según informe financiero a través del portal </w:t>
      </w:r>
      <w:proofErr w:type="spellStart"/>
      <w:r>
        <w:rPr>
          <w:rFonts w:ascii="Verdana" w:hAnsi="Verdana" w:cs="Arial"/>
          <w:sz w:val="24"/>
          <w:szCs w:val="24"/>
          <w:lang w:val="es-MX"/>
        </w:rPr>
        <w:t>Sicoin</w:t>
      </w:r>
      <w:proofErr w:type="spellEnd"/>
      <w:r>
        <w:rPr>
          <w:rFonts w:ascii="Verdana" w:hAnsi="Verdana" w:cs="Arial"/>
          <w:sz w:val="24"/>
          <w:szCs w:val="24"/>
          <w:lang w:val="es-MX"/>
        </w:rPr>
        <w:t>.</w:t>
      </w:r>
    </w:p>
    <w:p w14:paraId="12BB4C24" w14:textId="77777777" w:rsidR="00CC00BD" w:rsidRDefault="00CC00BD" w:rsidP="00CC00BD">
      <w:pPr>
        <w:pStyle w:val="Textoindependiente"/>
        <w:jc w:val="both"/>
        <w:rPr>
          <w:rFonts w:ascii="Verdana" w:eastAsia="Calibri" w:hAnsi="Verdana" w:cs="Arial"/>
          <w:szCs w:val="24"/>
          <w:lang w:val="es-MX" w:eastAsia="en-US"/>
        </w:rPr>
      </w:pPr>
    </w:p>
    <w:p w14:paraId="3664C0D8" w14:textId="215E7C5E" w:rsidR="00CC00BD" w:rsidRDefault="00CC00BD" w:rsidP="00CC00BD">
      <w:pPr>
        <w:spacing w:line="240" w:lineRule="auto"/>
        <w:jc w:val="both"/>
        <w:rPr>
          <w:rFonts w:ascii="Verdana" w:hAnsi="Verdana" w:cs="Arial"/>
          <w:sz w:val="24"/>
          <w:szCs w:val="24"/>
          <w:lang w:val="es-MX"/>
        </w:rPr>
      </w:pPr>
      <w:r>
        <w:rPr>
          <w:rFonts w:ascii="Verdana" w:hAnsi="Verdana" w:cs="Arial"/>
          <w:sz w:val="24"/>
          <w:szCs w:val="24"/>
          <w:lang w:val="es-MX"/>
        </w:rPr>
        <w:t xml:space="preserve">En el primer semestre </w:t>
      </w:r>
      <w:r w:rsidR="009F0F2B">
        <w:rPr>
          <w:rFonts w:ascii="Verdana" w:hAnsi="Verdana" w:cs="Arial"/>
          <w:sz w:val="24"/>
          <w:szCs w:val="24"/>
          <w:lang w:val="es-MX"/>
        </w:rPr>
        <w:t>el</w:t>
      </w:r>
      <w:r>
        <w:rPr>
          <w:rFonts w:ascii="Verdana" w:hAnsi="Verdana" w:cs="Arial"/>
          <w:sz w:val="24"/>
          <w:szCs w:val="24"/>
          <w:lang w:val="es-MX"/>
        </w:rPr>
        <w:t xml:space="preserve"> presupuesto vigente asciende a la cantidad de </w:t>
      </w:r>
      <w:r>
        <w:rPr>
          <w:rFonts w:ascii="Verdana" w:hAnsi="Verdana" w:cs="Arial"/>
          <w:b/>
          <w:sz w:val="24"/>
          <w:szCs w:val="24"/>
          <w:lang w:val="es-MX"/>
        </w:rPr>
        <w:t xml:space="preserve">Q497,004,000, </w:t>
      </w:r>
      <w:r w:rsidR="009F0F2B" w:rsidRPr="009F0F2B">
        <w:rPr>
          <w:rFonts w:ascii="Verdana" w:hAnsi="Verdana" w:cs="Arial"/>
          <w:bCs/>
          <w:sz w:val="24"/>
          <w:szCs w:val="24"/>
          <w:lang w:val="es-MX"/>
        </w:rPr>
        <w:t>con</w:t>
      </w:r>
      <w:r>
        <w:rPr>
          <w:rFonts w:ascii="Verdana" w:hAnsi="Verdana" w:cs="Arial"/>
          <w:sz w:val="24"/>
          <w:szCs w:val="24"/>
          <w:lang w:val="es-MX"/>
        </w:rPr>
        <w:t xml:space="preserve"> una ejecución de gastos de enero a junio, por la cantidad de </w:t>
      </w:r>
      <w:r>
        <w:rPr>
          <w:rFonts w:ascii="Verdana" w:hAnsi="Verdana" w:cs="Arial"/>
          <w:b/>
          <w:sz w:val="24"/>
          <w:szCs w:val="24"/>
          <w:lang w:val="es-MX"/>
        </w:rPr>
        <w:t xml:space="preserve">Q156,574,41.74 </w:t>
      </w:r>
      <w:r>
        <w:rPr>
          <w:rFonts w:ascii="Verdana" w:hAnsi="Verdana" w:cs="Arial"/>
          <w:sz w:val="24"/>
          <w:szCs w:val="24"/>
          <w:lang w:val="es-MX"/>
        </w:rPr>
        <w:t xml:space="preserve">lo que representa el </w:t>
      </w:r>
      <w:r>
        <w:rPr>
          <w:rFonts w:ascii="Verdana" w:hAnsi="Verdana" w:cs="Arial"/>
          <w:b/>
          <w:sz w:val="24"/>
          <w:szCs w:val="24"/>
          <w:lang w:val="es-MX"/>
        </w:rPr>
        <w:t>31.50%</w:t>
      </w:r>
      <w:r>
        <w:rPr>
          <w:rFonts w:ascii="Verdana" w:hAnsi="Verdana" w:cs="Arial"/>
          <w:sz w:val="24"/>
          <w:szCs w:val="24"/>
          <w:lang w:val="es-MX"/>
        </w:rPr>
        <w:t xml:space="preserve"> según informe financiero a través del portal </w:t>
      </w:r>
      <w:proofErr w:type="spellStart"/>
      <w:r>
        <w:rPr>
          <w:rFonts w:ascii="Verdana" w:hAnsi="Verdana" w:cs="Arial"/>
          <w:sz w:val="24"/>
          <w:szCs w:val="24"/>
          <w:lang w:val="es-MX"/>
        </w:rPr>
        <w:t>Sicoin</w:t>
      </w:r>
      <w:proofErr w:type="spellEnd"/>
      <w:r>
        <w:rPr>
          <w:rFonts w:ascii="Verdana" w:hAnsi="Verdana" w:cs="Arial"/>
          <w:sz w:val="24"/>
          <w:szCs w:val="24"/>
          <w:lang w:val="es-MX"/>
        </w:rPr>
        <w:t>. Ver cuadro 1.</w:t>
      </w:r>
    </w:p>
    <w:p w14:paraId="5246E80C" w14:textId="4E37D4C2" w:rsidR="00CC00BD" w:rsidRDefault="00CC00BD" w:rsidP="00CC00BD">
      <w:pPr>
        <w:spacing w:line="240" w:lineRule="auto"/>
        <w:jc w:val="both"/>
        <w:rPr>
          <w:rFonts w:ascii="Verdana" w:hAnsi="Verdana" w:cs="Arial"/>
          <w:sz w:val="24"/>
          <w:szCs w:val="24"/>
          <w:lang w:val="es-MX"/>
        </w:rPr>
      </w:pPr>
      <w:r>
        <w:rPr>
          <w:rFonts w:ascii="Verdana" w:hAnsi="Verdana" w:cs="Arial"/>
          <w:sz w:val="24"/>
          <w:szCs w:val="24"/>
          <w:lang w:val="es-MX"/>
        </w:rPr>
        <w:t xml:space="preserve">En el segundo semestre cuenta con un presupuesto vigente que asciende a la cantidad de </w:t>
      </w:r>
      <w:r>
        <w:rPr>
          <w:rFonts w:ascii="Verdana" w:hAnsi="Verdana" w:cs="Arial"/>
          <w:b/>
          <w:sz w:val="24"/>
          <w:szCs w:val="24"/>
          <w:lang w:val="es-MX"/>
        </w:rPr>
        <w:t xml:space="preserve">Q424,820,081.00, </w:t>
      </w:r>
      <w:r w:rsidR="009F0F2B">
        <w:rPr>
          <w:rFonts w:ascii="Verdana" w:hAnsi="Verdana" w:cs="Arial"/>
          <w:sz w:val="24"/>
          <w:szCs w:val="24"/>
          <w:lang w:val="es-MX"/>
        </w:rPr>
        <w:t>con</w:t>
      </w:r>
      <w:r>
        <w:rPr>
          <w:rFonts w:ascii="Verdana" w:hAnsi="Verdana" w:cs="Arial"/>
          <w:sz w:val="24"/>
          <w:szCs w:val="24"/>
          <w:lang w:val="es-MX"/>
        </w:rPr>
        <w:t xml:space="preserve"> una ejecución de gastos de julio a diciembre, por la cantidad de </w:t>
      </w:r>
      <w:r>
        <w:rPr>
          <w:rFonts w:ascii="Verdana" w:hAnsi="Verdana" w:cs="Arial"/>
          <w:b/>
          <w:sz w:val="24"/>
          <w:szCs w:val="24"/>
          <w:lang w:val="es-MX"/>
        </w:rPr>
        <w:t xml:space="preserve">Q217,232,779.36, </w:t>
      </w:r>
      <w:r>
        <w:rPr>
          <w:rFonts w:ascii="Verdana" w:hAnsi="Verdana" w:cs="Arial"/>
          <w:sz w:val="24"/>
          <w:szCs w:val="24"/>
          <w:lang w:val="es-MX"/>
        </w:rPr>
        <w:t xml:space="preserve">lo que representa el </w:t>
      </w:r>
      <w:r>
        <w:rPr>
          <w:rFonts w:ascii="Verdana" w:hAnsi="Verdana" w:cs="Arial"/>
          <w:b/>
          <w:sz w:val="24"/>
          <w:szCs w:val="24"/>
          <w:lang w:val="es-MX"/>
        </w:rPr>
        <w:t>51.14%</w:t>
      </w:r>
      <w:r>
        <w:rPr>
          <w:rFonts w:ascii="Verdana" w:hAnsi="Verdana" w:cs="Arial"/>
          <w:sz w:val="24"/>
          <w:szCs w:val="24"/>
          <w:lang w:val="es-MX"/>
        </w:rPr>
        <w:t xml:space="preserve"> según informe financiero a través del portal </w:t>
      </w:r>
      <w:proofErr w:type="spellStart"/>
      <w:r>
        <w:rPr>
          <w:rFonts w:ascii="Verdana" w:hAnsi="Verdana" w:cs="Arial"/>
          <w:sz w:val="24"/>
          <w:szCs w:val="24"/>
          <w:lang w:val="es-MX"/>
        </w:rPr>
        <w:t>Sicoin</w:t>
      </w:r>
      <w:proofErr w:type="spellEnd"/>
      <w:r>
        <w:rPr>
          <w:rFonts w:ascii="Verdana" w:hAnsi="Verdana" w:cs="Arial"/>
          <w:sz w:val="24"/>
          <w:szCs w:val="24"/>
          <w:lang w:val="es-MX"/>
        </w:rPr>
        <w:t>. Ver cuadro 2.</w:t>
      </w:r>
    </w:p>
    <w:p w14:paraId="0540FC70" w14:textId="77777777" w:rsidR="00CC00BD" w:rsidRDefault="00CC00BD" w:rsidP="00CC00BD">
      <w:pPr>
        <w:spacing w:after="0" w:line="240" w:lineRule="auto"/>
        <w:jc w:val="center"/>
        <w:rPr>
          <w:rFonts w:ascii="Verdana" w:hAnsi="Verdana" w:cs="Arial"/>
          <w:b/>
          <w:sz w:val="24"/>
          <w:szCs w:val="24"/>
          <w:lang w:val="es-MX"/>
        </w:rPr>
      </w:pPr>
    </w:p>
    <w:p w14:paraId="292113A1" w14:textId="77777777" w:rsidR="00CC00BD" w:rsidRDefault="00CC00BD" w:rsidP="00CC00BD">
      <w:pPr>
        <w:spacing w:after="0" w:line="240" w:lineRule="auto"/>
        <w:jc w:val="center"/>
        <w:rPr>
          <w:rFonts w:ascii="Verdana" w:hAnsi="Verdana" w:cs="Arial"/>
          <w:b/>
          <w:sz w:val="24"/>
          <w:szCs w:val="24"/>
          <w:lang w:val="es-MX"/>
        </w:rPr>
      </w:pPr>
    </w:p>
    <w:p w14:paraId="74FAD124" w14:textId="77777777" w:rsidR="00CC00BD" w:rsidRDefault="00CC00BD" w:rsidP="00CC00BD">
      <w:pPr>
        <w:spacing w:after="0" w:line="240" w:lineRule="auto"/>
        <w:jc w:val="center"/>
        <w:rPr>
          <w:rFonts w:ascii="Verdana" w:hAnsi="Verdana" w:cs="Arial"/>
          <w:b/>
          <w:sz w:val="24"/>
          <w:szCs w:val="24"/>
          <w:lang w:val="es-MX"/>
        </w:rPr>
      </w:pPr>
    </w:p>
    <w:p w14:paraId="5536411F" w14:textId="77777777" w:rsidR="00CC00BD" w:rsidRDefault="00CC00BD" w:rsidP="00CC00BD">
      <w:pPr>
        <w:spacing w:after="0" w:line="240" w:lineRule="auto"/>
        <w:jc w:val="center"/>
        <w:rPr>
          <w:rFonts w:ascii="Verdana" w:hAnsi="Verdana" w:cs="Arial"/>
          <w:b/>
          <w:sz w:val="24"/>
          <w:szCs w:val="24"/>
          <w:lang w:val="es-MX"/>
        </w:rPr>
      </w:pPr>
    </w:p>
    <w:p w14:paraId="1D6D2399" w14:textId="77777777" w:rsidR="00CC00BD" w:rsidRDefault="00CC00BD" w:rsidP="00CC00BD">
      <w:pPr>
        <w:spacing w:after="0" w:line="240" w:lineRule="auto"/>
        <w:jc w:val="center"/>
        <w:rPr>
          <w:rFonts w:ascii="Verdana" w:hAnsi="Verdana" w:cs="Arial"/>
          <w:b/>
          <w:sz w:val="24"/>
          <w:szCs w:val="24"/>
          <w:lang w:val="es-MX"/>
        </w:rPr>
      </w:pPr>
    </w:p>
    <w:p w14:paraId="7EFB562E" w14:textId="77777777" w:rsidR="00CC00BD" w:rsidRDefault="00CC00BD" w:rsidP="00CC00BD">
      <w:pPr>
        <w:spacing w:after="0" w:line="240" w:lineRule="auto"/>
        <w:jc w:val="center"/>
        <w:rPr>
          <w:rFonts w:ascii="Verdana" w:hAnsi="Verdana" w:cs="Arial"/>
          <w:b/>
          <w:sz w:val="24"/>
          <w:szCs w:val="24"/>
          <w:lang w:val="es-MX"/>
        </w:rPr>
      </w:pPr>
    </w:p>
    <w:p w14:paraId="0B262C5C" w14:textId="77777777" w:rsidR="00CC00BD" w:rsidRDefault="00CC00BD" w:rsidP="00CC00BD">
      <w:pPr>
        <w:spacing w:after="0" w:line="240" w:lineRule="auto"/>
        <w:jc w:val="center"/>
        <w:rPr>
          <w:rFonts w:ascii="Verdana" w:hAnsi="Verdana" w:cs="Arial"/>
          <w:b/>
          <w:sz w:val="24"/>
          <w:szCs w:val="24"/>
          <w:lang w:val="es-MX"/>
        </w:rPr>
      </w:pPr>
    </w:p>
    <w:p w14:paraId="52806C75" w14:textId="77777777" w:rsidR="00CC00BD" w:rsidRDefault="00CC00BD" w:rsidP="00CC00BD">
      <w:pPr>
        <w:spacing w:after="0" w:line="240" w:lineRule="auto"/>
        <w:jc w:val="center"/>
        <w:rPr>
          <w:rFonts w:ascii="Verdana" w:hAnsi="Verdana" w:cs="Arial"/>
          <w:b/>
          <w:sz w:val="24"/>
          <w:szCs w:val="24"/>
          <w:lang w:val="es-MX"/>
        </w:rPr>
      </w:pPr>
    </w:p>
    <w:p w14:paraId="23CDB6B2" w14:textId="77777777" w:rsidR="00CC00BD" w:rsidRDefault="00CC00BD" w:rsidP="00CC00BD">
      <w:pPr>
        <w:spacing w:after="0" w:line="240" w:lineRule="auto"/>
        <w:jc w:val="center"/>
        <w:rPr>
          <w:rFonts w:ascii="Verdana" w:hAnsi="Verdana" w:cs="Arial"/>
          <w:b/>
          <w:sz w:val="24"/>
          <w:szCs w:val="24"/>
          <w:lang w:val="es-MX"/>
        </w:rPr>
      </w:pPr>
    </w:p>
    <w:p w14:paraId="25E69D9D" w14:textId="77777777" w:rsidR="00CC00BD" w:rsidRDefault="00CC00BD" w:rsidP="00CC00BD">
      <w:pPr>
        <w:spacing w:after="0" w:line="240" w:lineRule="auto"/>
        <w:jc w:val="center"/>
        <w:rPr>
          <w:rFonts w:ascii="Verdana" w:hAnsi="Verdana" w:cs="Arial"/>
          <w:b/>
          <w:sz w:val="24"/>
          <w:szCs w:val="24"/>
          <w:lang w:val="es-MX"/>
        </w:rPr>
      </w:pPr>
    </w:p>
    <w:p w14:paraId="1B394670" w14:textId="77777777" w:rsidR="00CC00BD" w:rsidRDefault="00CC00BD" w:rsidP="00CC00BD">
      <w:pPr>
        <w:spacing w:after="0" w:line="240" w:lineRule="auto"/>
        <w:jc w:val="center"/>
        <w:rPr>
          <w:rFonts w:ascii="Verdana" w:hAnsi="Verdana" w:cs="Arial"/>
          <w:b/>
          <w:sz w:val="24"/>
          <w:szCs w:val="24"/>
          <w:lang w:val="es-MX"/>
        </w:rPr>
      </w:pPr>
    </w:p>
    <w:p w14:paraId="7F4FE537" w14:textId="77777777" w:rsidR="00CC00BD" w:rsidRDefault="00CC00BD" w:rsidP="00CC00BD">
      <w:pPr>
        <w:spacing w:after="0" w:line="240" w:lineRule="auto"/>
        <w:jc w:val="center"/>
        <w:rPr>
          <w:rFonts w:ascii="Verdana" w:hAnsi="Verdana" w:cs="Arial"/>
          <w:b/>
          <w:sz w:val="24"/>
          <w:szCs w:val="24"/>
          <w:lang w:val="es-MX"/>
        </w:rPr>
      </w:pPr>
    </w:p>
    <w:p w14:paraId="37196777" w14:textId="77777777" w:rsidR="00CC00BD" w:rsidRDefault="00CC00BD" w:rsidP="00CC00BD">
      <w:pPr>
        <w:spacing w:after="0" w:line="240" w:lineRule="auto"/>
        <w:jc w:val="center"/>
        <w:rPr>
          <w:rFonts w:ascii="Verdana" w:hAnsi="Verdana" w:cs="Arial"/>
          <w:b/>
          <w:sz w:val="24"/>
          <w:szCs w:val="24"/>
          <w:lang w:val="es-MX"/>
        </w:rPr>
      </w:pPr>
    </w:p>
    <w:p w14:paraId="64A31D11" w14:textId="77777777" w:rsidR="00CC00BD" w:rsidRDefault="00CC00BD" w:rsidP="00CC00BD">
      <w:pPr>
        <w:spacing w:after="0" w:line="240" w:lineRule="auto"/>
        <w:jc w:val="center"/>
        <w:rPr>
          <w:rFonts w:ascii="Verdana" w:hAnsi="Verdana" w:cs="Arial"/>
          <w:b/>
          <w:sz w:val="24"/>
          <w:szCs w:val="24"/>
          <w:lang w:val="es-MX"/>
        </w:rPr>
      </w:pPr>
    </w:p>
    <w:p w14:paraId="609EF109" w14:textId="77777777" w:rsidR="00CC00BD" w:rsidRDefault="00CC00BD" w:rsidP="00CC00BD">
      <w:pPr>
        <w:spacing w:after="0" w:line="240" w:lineRule="auto"/>
        <w:jc w:val="center"/>
        <w:rPr>
          <w:rFonts w:ascii="Verdana" w:hAnsi="Verdana" w:cs="Arial"/>
          <w:b/>
          <w:sz w:val="24"/>
          <w:szCs w:val="24"/>
          <w:lang w:val="es-MX"/>
        </w:rPr>
      </w:pPr>
    </w:p>
    <w:p w14:paraId="4C91DAA2" w14:textId="77777777" w:rsidR="00CC00BD" w:rsidRDefault="00CC00BD" w:rsidP="00CC00BD">
      <w:pPr>
        <w:spacing w:after="0" w:line="240" w:lineRule="auto"/>
        <w:jc w:val="center"/>
        <w:rPr>
          <w:rFonts w:ascii="Verdana" w:hAnsi="Verdana" w:cs="Arial"/>
          <w:b/>
          <w:sz w:val="24"/>
          <w:szCs w:val="24"/>
          <w:lang w:val="es-MX"/>
        </w:rPr>
      </w:pPr>
    </w:p>
    <w:p w14:paraId="127D5611" w14:textId="77777777" w:rsidR="00CC00BD" w:rsidRDefault="00CC00BD" w:rsidP="00CC00BD">
      <w:pPr>
        <w:spacing w:after="0" w:line="240" w:lineRule="auto"/>
        <w:jc w:val="center"/>
        <w:rPr>
          <w:rFonts w:ascii="Verdana" w:hAnsi="Verdana" w:cs="Arial"/>
          <w:b/>
          <w:sz w:val="24"/>
          <w:szCs w:val="24"/>
          <w:lang w:val="es-MX"/>
        </w:rPr>
      </w:pPr>
    </w:p>
    <w:p w14:paraId="6D5B7C27" w14:textId="77777777" w:rsidR="00CC00BD" w:rsidRDefault="00CC00BD" w:rsidP="00CC00BD">
      <w:pPr>
        <w:spacing w:after="0" w:line="240" w:lineRule="auto"/>
        <w:jc w:val="center"/>
        <w:rPr>
          <w:rFonts w:ascii="Verdana" w:hAnsi="Verdana" w:cs="Arial"/>
          <w:b/>
          <w:sz w:val="24"/>
          <w:szCs w:val="24"/>
          <w:lang w:val="es-MX"/>
        </w:rPr>
      </w:pPr>
      <w:r>
        <w:rPr>
          <w:rFonts w:ascii="Verdana" w:hAnsi="Verdana" w:cs="Arial"/>
          <w:b/>
          <w:sz w:val="24"/>
          <w:szCs w:val="24"/>
          <w:lang w:val="es-MX"/>
        </w:rPr>
        <w:lastRenderedPageBreak/>
        <w:t>CUADRO No. 1</w:t>
      </w:r>
    </w:p>
    <w:p w14:paraId="69B6C3ED" w14:textId="77777777" w:rsidR="00CC00BD" w:rsidRDefault="00CC00BD" w:rsidP="00CC00BD">
      <w:pPr>
        <w:spacing w:after="0" w:line="240" w:lineRule="auto"/>
        <w:jc w:val="center"/>
        <w:rPr>
          <w:rFonts w:ascii="Verdana" w:hAnsi="Verdana" w:cs="Arial"/>
          <w:b/>
          <w:sz w:val="24"/>
          <w:szCs w:val="24"/>
          <w:lang w:val="es-MX"/>
        </w:rPr>
      </w:pPr>
      <w:r>
        <w:rPr>
          <w:rFonts w:ascii="Verdana" w:hAnsi="Verdana" w:cs="Arial"/>
          <w:b/>
          <w:sz w:val="24"/>
          <w:szCs w:val="24"/>
          <w:lang w:val="es-MX"/>
        </w:rPr>
        <w:t xml:space="preserve"> PRESUPUESTO EJECUTADO POR UNIDAD EJECUTORA</w:t>
      </w:r>
    </w:p>
    <w:p w14:paraId="23873A55" w14:textId="77777777" w:rsidR="00CC00BD" w:rsidRDefault="00CC00BD" w:rsidP="00CC00BD">
      <w:pPr>
        <w:spacing w:after="0" w:line="240" w:lineRule="auto"/>
        <w:jc w:val="center"/>
        <w:rPr>
          <w:rFonts w:ascii="Verdana" w:hAnsi="Verdana" w:cs="Arial"/>
          <w:b/>
          <w:sz w:val="24"/>
          <w:szCs w:val="24"/>
          <w:lang w:val="es-MX"/>
        </w:rPr>
      </w:pPr>
      <w:r>
        <w:rPr>
          <w:rFonts w:ascii="Verdana" w:hAnsi="Verdana" w:cs="Arial"/>
          <w:b/>
          <w:sz w:val="24"/>
          <w:szCs w:val="24"/>
          <w:lang w:val="es-MX"/>
        </w:rPr>
        <w:t xml:space="preserve">DE ENERO A JUNIO DE 2024 </w:t>
      </w:r>
    </w:p>
    <w:p w14:paraId="15D5A38D" w14:textId="77777777" w:rsidR="00CC00BD" w:rsidRDefault="00CC00BD" w:rsidP="00CC00BD">
      <w:pPr>
        <w:spacing w:after="0" w:line="240" w:lineRule="auto"/>
        <w:jc w:val="center"/>
        <w:rPr>
          <w:rFonts w:ascii="Verdana" w:hAnsi="Verdana" w:cs="Arial"/>
          <w:b/>
          <w:sz w:val="24"/>
          <w:szCs w:val="24"/>
          <w:lang w:val="es-MX"/>
        </w:rPr>
      </w:pPr>
    </w:p>
    <w:p w14:paraId="3FF01570" w14:textId="77777777" w:rsidR="00CC00BD" w:rsidRDefault="00CC00BD" w:rsidP="00CC00BD">
      <w:pPr>
        <w:spacing w:line="240" w:lineRule="auto"/>
        <w:jc w:val="both"/>
        <w:rPr>
          <w:rFonts w:ascii="Verdana" w:hAnsi="Verdana" w:cs="Arial"/>
          <w:lang w:val="es-MX"/>
        </w:rPr>
      </w:pPr>
      <w:r>
        <w:rPr>
          <w:noProof/>
          <w:lang w:eastAsia="es-GT"/>
        </w:rPr>
        <w:drawing>
          <wp:inline distT="0" distB="0" distL="0" distR="0" wp14:anchorId="734B637A" wp14:editId="3A950870">
            <wp:extent cx="5622925" cy="3324225"/>
            <wp:effectExtent l="19050" t="19050" r="15875" b="285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2925" cy="3324225"/>
                    </a:xfrm>
                    <a:prstGeom prst="rect">
                      <a:avLst/>
                    </a:prstGeom>
                    <a:noFill/>
                    <a:ln w="9525" cmpd="sng">
                      <a:solidFill>
                        <a:srgbClr val="000000"/>
                      </a:solidFill>
                      <a:miter lim="800000"/>
                      <a:headEnd/>
                      <a:tailEnd/>
                    </a:ln>
                    <a:effectLst/>
                  </pic:spPr>
                </pic:pic>
              </a:graphicData>
            </a:graphic>
          </wp:inline>
        </w:drawing>
      </w:r>
    </w:p>
    <w:p w14:paraId="787352E2" w14:textId="77777777" w:rsidR="00CC00BD" w:rsidRDefault="00CC00BD" w:rsidP="00CC00BD">
      <w:pPr>
        <w:jc w:val="both"/>
        <w:rPr>
          <w:rFonts w:ascii="Verdana" w:hAnsi="Verdana" w:cs="Arial"/>
          <w:lang w:val="es-MX"/>
        </w:rPr>
      </w:pPr>
      <w:r>
        <w:rPr>
          <w:rFonts w:ascii="Verdana" w:hAnsi="Verdana" w:cs="Arial"/>
          <w:lang w:val="es-MX"/>
        </w:rPr>
        <w:t>A nivel Institucional el promedio de ejecución de enero a junio de 2024 es de 31.50% En el cuadro No. 1 se puede observar que las Unidades Ejecutoras que están por encima del promedio de ejecución son: 101 Dirección Superior, 102 Registro Mercantil General de la República, 103 Registro de la Propiedad Intelectual, 104 Dirección del Sistema Nacional de la Calidad, 106 Dirección de Atención y Asistencia al Consumidor y 107 Unidad Ejecutora del Programa de Apoyo al Comercio Exterior y la Integración, las Unidades Ejecutoras 105 Dirección de Servicios Financieros y Técnicos Empresariales y 108 Programa Nacional de Competitividad se encuentran por debajo del porcentaje promedio.</w:t>
      </w:r>
    </w:p>
    <w:p w14:paraId="7B3FA933" w14:textId="77777777" w:rsidR="00CC00BD" w:rsidRDefault="00CC00BD" w:rsidP="00CC00BD">
      <w:pPr>
        <w:spacing w:after="0" w:line="240" w:lineRule="auto"/>
        <w:jc w:val="center"/>
        <w:rPr>
          <w:rFonts w:ascii="Verdana" w:hAnsi="Verdana" w:cs="Arial"/>
          <w:b/>
          <w:sz w:val="24"/>
          <w:szCs w:val="24"/>
          <w:lang w:val="es-MX"/>
        </w:rPr>
      </w:pPr>
    </w:p>
    <w:p w14:paraId="544B0888" w14:textId="77777777" w:rsidR="00CC00BD" w:rsidRDefault="00CC00BD" w:rsidP="00CC00BD">
      <w:pPr>
        <w:spacing w:after="0" w:line="240" w:lineRule="auto"/>
        <w:jc w:val="center"/>
        <w:rPr>
          <w:rFonts w:ascii="Verdana" w:hAnsi="Verdana" w:cs="Arial"/>
          <w:b/>
          <w:sz w:val="24"/>
          <w:szCs w:val="24"/>
          <w:lang w:val="es-MX"/>
        </w:rPr>
      </w:pPr>
    </w:p>
    <w:p w14:paraId="5D931EC0" w14:textId="77777777" w:rsidR="00CC00BD" w:rsidRDefault="00CC00BD" w:rsidP="00CC00BD">
      <w:pPr>
        <w:spacing w:after="0" w:line="240" w:lineRule="auto"/>
        <w:jc w:val="center"/>
        <w:rPr>
          <w:rFonts w:ascii="Verdana" w:hAnsi="Verdana" w:cs="Arial"/>
          <w:b/>
          <w:sz w:val="24"/>
          <w:szCs w:val="24"/>
          <w:lang w:val="es-MX"/>
        </w:rPr>
      </w:pPr>
    </w:p>
    <w:p w14:paraId="700F8151" w14:textId="77777777" w:rsidR="00CC00BD" w:rsidRDefault="00CC00BD" w:rsidP="00CC00BD">
      <w:pPr>
        <w:spacing w:after="0" w:line="240" w:lineRule="auto"/>
        <w:jc w:val="center"/>
        <w:rPr>
          <w:rFonts w:ascii="Verdana" w:hAnsi="Verdana" w:cs="Arial"/>
          <w:b/>
          <w:sz w:val="24"/>
          <w:szCs w:val="24"/>
          <w:lang w:val="es-MX"/>
        </w:rPr>
      </w:pPr>
    </w:p>
    <w:p w14:paraId="1DE0EAE7" w14:textId="77777777" w:rsidR="00CC00BD" w:rsidRDefault="00CC00BD" w:rsidP="00CC00BD">
      <w:pPr>
        <w:spacing w:after="0" w:line="240" w:lineRule="auto"/>
        <w:jc w:val="center"/>
        <w:rPr>
          <w:rFonts w:ascii="Verdana" w:hAnsi="Verdana" w:cs="Arial"/>
          <w:b/>
          <w:sz w:val="24"/>
          <w:szCs w:val="24"/>
          <w:lang w:val="es-MX"/>
        </w:rPr>
      </w:pPr>
    </w:p>
    <w:p w14:paraId="58A057BD" w14:textId="77777777" w:rsidR="00CC00BD" w:rsidRDefault="00CC00BD" w:rsidP="00CC00BD">
      <w:pPr>
        <w:spacing w:after="0" w:line="240" w:lineRule="auto"/>
        <w:jc w:val="center"/>
        <w:rPr>
          <w:rFonts w:ascii="Verdana" w:hAnsi="Verdana" w:cs="Arial"/>
          <w:b/>
          <w:sz w:val="24"/>
          <w:szCs w:val="24"/>
          <w:lang w:val="es-MX"/>
        </w:rPr>
      </w:pPr>
    </w:p>
    <w:p w14:paraId="1A52D3DD" w14:textId="77777777" w:rsidR="00CC00BD" w:rsidRDefault="00CC00BD" w:rsidP="00CC00BD">
      <w:pPr>
        <w:spacing w:after="0" w:line="240" w:lineRule="auto"/>
        <w:jc w:val="center"/>
        <w:rPr>
          <w:rFonts w:ascii="Verdana" w:hAnsi="Verdana" w:cs="Arial"/>
          <w:b/>
          <w:sz w:val="24"/>
          <w:szCs w:val="24"/>
          <w:lang w:val="es-MX"/>
        </w:rPr>
      </w:pPr>
    </w:p>
    <w:p w14:paraId="769695D4" w14:textId="77777777" w:rsidR="00CC00BD" w:rsidRDefault="00CC00BD" w:rsidP="00CC00BD">
      <w:pPr>
        <w:spacing w:after="0" w:line="240" w:lineRule="auto"/>
        <w:jc w:val="center"/>
        <w:rPr>
          <w:rFonts w:ascii="Verdana" w:hAnsi="Verdana" w:cs="Arial"/>
          <w:b/>
          <w:sz w:val="24"/>
          <w:szCs w:val="24"/>
          <w:lang w:val="es-MX"/>
        </w:rPr>
      </w:pPr>
    </w:p>
    <w:p w14:paraId="09FEF056" w14:textId="77777777" w:rsidR="00CC00BD" w:rsidRDefault="00CC00BD" w:rsidP="00CC00BD">
      <w:pPr>
        <w:spacing w:after="0" w:line="240" w:lineRule="auto"/>
        <w:jc w:val="center"/>
        <w:rPr>
          <w:rFonts w:ascii="Verdana" w:hAnsi="Verdana" w:cs="Arial"/>
          <w:b/>
          <w:sz w:val="24"/>
          <w:szCs w:val="24"/>
          <w:lang w:val="es-MX"/>
        </w:rPr>
      </w:pPr>
    </w:p>
    <w:p w14:paraId="749ADE61" w14:textId="77777777" w:rsidR="00CC00BD" w:rsidRDefault="00CC00BD" w:rsidP="00CC00BD">
      <w:pPr>
        <w:spacing w:after="0" w:line="240" w:lineRule="auto"/>
        <w:jc w:val="center"/>
        <w:rPr>
          <w:rFonts w:ascii="Verdana" w:hAnsi="Verdana" w:cs="Arial"/>
          <w:b/>
          <w:sz w:val="24"/>
          <w:szCs w:val="24"/>
          <w:lang w:val="es-MX"/>
        </w:rPr>
      </w:pPr>
      <w:r>
        <w:rPr>
          <w:rFonts w:ascii="Verdana" w:hAnsi="Verdana" w:cs="Arial"/>
          <w:b/>
          <w:sz w:val="24"/>
          <w:szCs w:val="24"/>
          <w:lang w:val="es-MX"/>
        </w:rPr>
        <w:lastRenderedPageBreak/>
        <w:t>CUADRO No. 2</w:t>
      </w:r>
    </w:p>
    <w:p w14:paraId="74521463" w14:textId="77777777" w:rsidR="00CC00BD" w:rsidRDefault="00CC00BD" w:rsidP="00CC00BD">
      <w:pPr>
        <w:spacing w:after="0" w:line="240" w:lineRule="auto"/>
        <w:jc w:val="center"/>
        <w:rPr>
          <w:rFonts w:ascii="Verdana" w:hAnsi="Verdana" w:cs="Arial"/>
          <w:b/>
          <w:sz w:val="24"/>
          <w:szCs w:val="24"/>
          <w:lang w:val="es-MX"/>
        </w:rPr>
      </w:pPr>
      <w:r>
        <w:rPr>
          <w:rFonts w:ascii="Verdana" w:hAnsi="Verdana" w:cs="Arial"/>
          <w:b/>
          <w:sz w:val="24"/>
          <w:szCs w:val="24"/>
          <w:lang w:val="es-MX"/>
        </w:rPr>
        <w:t xml:space="preserve"> PRESUPUESTO EJECUTADO POR UNIDAD EJECUTORA</w:t>
      </w:r>
    </w:p>
    <w:p w14:paraId="0BE52290" w14:textId="77777777" w:rsidR="00CC00BD" w:rsidRDefault="00CC00BD" w:rsidP="00CC00BD">
      <w:pPr>
        <w:spacing w:after="0" w:line="240" w:lineRule="auto"/>
        <w:jc w:val="center"/>
        <w:rPr>
          <w:rFonts w:ascii="Verdana" w:hAnsi="Verdana" w:cs="Arial"/>
          <w:b/>
          <w:sz w:val="24"/>
          <w:szCs w:val="24"/>
          <w:lang w:val="es-MX"/>
        </w:rPr>
      </w:pPr>
      <w:r>
        <w:rPr>
          <w:rFonts w:ascii="Verdana" w:hAnsi="Verdana" w:cs="Arial"/>
          <w:b/>
          <w:sz w:val="24"/>
          <w:szCs w:val="24"/>
          <w:lang w:val="es-MX"/>
        </w:rPr>
        <w:t xml:space="preserve">DE JULIO A DICIEMBRE DE 2024 </w:t>
      </w:r>
    </w:p>
    <w:p w14:paraId="706BA6E1" w14:textId="77777777" w:rsidR="00CC00BD" w:rsidRDefault="00CC00BD" w:rsidP="00CC00BD">
      <w:pPr>
        <w:spacing w:after="0" w:line="240" w:lineRule="auto"/>
        <w:jc w:val="center"/>
        <w:rPr>
          <w:rFonts w:ascii="Verdana" w:hAnsi="Verdana" w:cs="Arial"/>
          <w:b/>
          <w:sz w:val="24"/>
          <w:szCs w:val="24"/>
          <w:lang w:val="es-MX"/>
        </w:rPr>
      </w:pPr>
    </w:p>
    <w:p w14:paraId="6CEE0B42" w14:textId="77777777" w:rsidR="00CC00BD" w:rsidRDefault="00CC00BD" w:rsidP="00CC00BD">
      <w:pPr>
        <w:spacing w:line="240" w:lineRule="auto"/>
        <w:jc w:val="both"/>
        <w:rPr>
          <w:rFonts w:ascii="Verdana" w:hAnsi="Verdana" w:cs="Arial"/>
          <w:lang w:val="es-MX"/>
        </w:rPr>
      </w:pPr>
      <w:r>
        <w:rPr>
          <w:noProof/>
          <w:lang w:eastAsia="es-GT"/>
        </w:rPr>
        <w:drawing>
          <wp:inline distT="0" distB="0" distL="0" distR="0" wp14:anchorId="265E9EE1" wp14:editId="0FE60695">
            <wp:extent cx="5622925" cy="3171825"/>
            <wp:effectExtent l="19050" t="19050" r="15875" b="285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2925" cy="3171825"/>
                    </a:xfrm>
                    <a:prstGeom prst="rect">
                      <a:avLst/>
                    </a:prstGeom>
                    <a:noFill/>
                    <a:ln w="9525" cmpd="sng">
                      <a:solidFill>
                        <a:srgbClr val="000000"/>
                      </a:solidFill>
                      <a:miter lim="800000"/>
                      <a:headEnd/>
                      <a:tailEnd/>
                    </a:ln>
                    <a:effectLst/>
                  </pic:spPr>
                </pic:pic>
              </a:graphicData>
            </a:graphic>
          </wp:inline>
        </w:drawing>
      </w:r>
    </w:p>
    <w:p w14:paraId="0332D732" w14:textId="77777777" w:rsidR="00CC00BD" w:rsidRDefault="00CC00BD" w:rsidP="00CC00BD">
      <w:pPr>
        <w:jc w:val="both"/>
        <w:rPr>
          <w:rFonts w:ascii="Verdana" w:hAnsi="Verdana" w:cs="Arial"/>
          <w:lang w:val="es-MX"/>
        </w:rPr>
      </w:pPr>
      <w:r>
        <w:rPr>
          <w:rFonts w:ascii="Verdana" w:hAnsi="Verdana" w:cs="Arial"/>
          <w:lang w:val="es-MX"/>
        </w:rPr>
        <w:t>A nivel Institucional el promedio de ejecución de julio a diciembre de 2024 es de 51.14% En el cuadro No. 2 se puede observar que las Unidades Ejecutoras que están por encima del promedio de ejecución son: 101 Dirección Superior, 102 Registro Mercantil General de la República, 104 Dirección del Sistema Nacional de la Calidad, 106 Dirección de Atención y Asistencia al Consumidor y 107 Unidad Ejecutora del Programa de Apoyo al Comercio Exterior y la Integración, las Unidades Ejecutoras 103 Registro de la Propiedad Intelectual, 105 Dirección de Servicios Financieros y Técnicos Empresariales y 108 Programa Nacional de Competitividad se encuentran por debajo del porcentaje promedio.</w:t>
      </w:r>
    </w:p>
    <w:p w14:paraId="50764226" w14:textId="77777777" w:rsidR="00CC00BD" w:rsidRDefault="00CC00BD" w:rsidP="00CC00BD">
      <w:pPr>
        <w:spacing w:line="240" w:lineRule="auto"/>
        <w:jc w:val="both"/>
        <w:rPr>
          <w:rFonts w:ascii="Verdana" w:hAnsi="Verdana" w:cs="Arial"/>
          <w:sz w:val="24"/>
          <w:szCs w:val="24"/>
          <w:lang w:val="es-MX"/>
        </w:rPr>
      </w:pPr>
    </w:p>
    <w:p w14:paraId="63D4935B" w14:textId="77777777" w:rsidR="005612F6" w:rsidRDefault="005612F6" w:rsidP="00CC00BD">
      <w:pPr>
        <w:spacing w:line="240" w:lineRule="auto"/>
        <w:jc w:val="both"/>
        <w:rPr>
          <w:rFonts w:ascii="Verdana" w:hAnsi="Verdana" w:cs="Arial"/>
          <w:sz w:val="24"/>
          <w:szCs w:val="24"/>
          <w:lang w:val="es-MX"/>
        </w:rPr>
      </w:pPr>
    </w:p>
    <w:p w14:paraId="6D25FBF2" w14:textId="77777777" w:rsidR="005612F6" w:rsidRDefault="005612F6" w:rsidP="00CC00BD">
      <w:pPr>
        <w:spacing w:line="240" w:lineRule="auto"/>
        <w:jc w:val="both"/>
        <w:rPr>
          <w:rFonts w:ascii="Verdana" w:hAnsi="Verdana" w:cs="Arial"/>
          <w:sz w:val="24"/>
          <w:szCs w:val="24"/>
          <w:lang w:val="es-MX"/>
        </w:rPr>
      </w:pPr>
    </w:p>
    <w:p w14:paraId="653F76B6" w14:textId="77777777" w:rsidR="005612F6" w:rsidRDefault="005612F6" w:rsidP="00CC00BD">
      <w:pPr>
        <w:spacing w:line="240" w:lineRule="auto"/>
        <w:jc w:val="both"/>
        <w:rPr>
          <w:rFonts w:ascii="Verdana" w:hAnsi="Verdana" w:cs="Arial"/>
          <w:sz w:val="24"/>
          <w:szCs w:val="24"/>
          <w:lang w:val="es-MX"/>
        </w:rPr>
      </w:pPr>
    </w:p>
    <w:p w14:paraId="27D4F2A8" w14:textId="77777777" w:rsidR="005612F6" w:rsidRDefault="005612F6" w:rsidP="00CC00BD">
      <w:pPr>
        <w:spacing w:line="240" w:lineRule="auto"/>
        <w:jc w:val="both"/>
        <w:rPr>
          <w:rFonts w:ascii="Verdana" w:hAnsi="Verdana" w:cs="Arial"/>
          <w:sz w:val="24"/>
          <w:szCs w:val="24"/>
          <w:lang w:val="es-MX"/>
        </w:rPr>
      </w:pPr>
    </w:p>
    <w:p w14:paraId="2F6DF07F" w14:textId="77777777" w:rsidR="00CC00BD" w:rsidRDefault="00CC00BD" w:rsidP="00CC00BD">
      <w:pPr>
        <w:spacing w:line="240" w:lineRule="auto"/>
        <w:jc w:val="both"/>
        <w:rPr>
          <w:rFonts w:ascii="Verdana" w:hAnsi="Verdana" w:cs="Arial"/>
          <w:sz w:val="24"/>
          <w:szCs w:val="24"/>
          <w:lang w:val="es-MX"/>
        </w:rPr>
      </w:pPr>
    </w:p>
    <w:p w14:paraId="27B00D55" w14:textId="77777777" w:rsidR="00F026CA" w:rsidRPr="00441288" w:rsidRDefault="00F026CA" w:rsidP="00F026CA">
      <w:pPr>
        <w:spacing w:after="0" w:line="240" w:lineRule="auto"/>
        <w:jc w:val="center"/>
        <w:rPr>
          <w:rFonts w:ascii="Verdana" w:hAnsi="Verdana" w:cs="Arial"/>
          <w:b/>
          <w:sz w:val="24"/>
          <w:szCs w:val="24"/>
          <w:lang w:val="es-MX"/>
        </w:rPr>
      </w:pPr>
      <w:r>
        <w:rPr>
          <w:rFonts w:ascii="Verdana" w:hAnsi="Verdana" w:cs="Arial"/>
          <w:b/>
          <w:sz w:val="24"/>
          <w:szCs w:val="24"/>
          <w:lang w:val="es-MX"/>
        </w:rPr>
        <w:lastRenderedPageBreak/>
        <w:t>CUADRO No</w:t>
      </w:r>
      <w:r w:rsidRPr="00441288">
        <w:rPr>
          <w:rFonts w:ascii="Verdana" w:hAnsi="Verdana" w:cs="Arial"/>
          <w:b/>
          <w:sz w:val="24"/>
          <w:szCs w:val="24"/>
          <w:lang w:val="es-MX"/>
        </w:rPr>
        <w:t xml:space="preserve">. </w:t>
      </w:r>
      <w:r w:rsidR="00CC00BD">
        <w:rPr>
          <w:rFonts w:ascii="Verdana" w:hAnsi="Verdana" w:cs="Arial"/>
          <w:b/>
          <w:sz w:val="24"/>
          <w:szCs w:val="24"/>
          <w:lang w:val="es-MX"/>
        </w:rPr>
        <w:t>3</w:t>
      </w:r>
    </w:p>
    <w:p w14:paraId="27FC3D83" w14:textId="77777777" w:rsidR="00F026CA" w:rsidRPr="00441288" w:rsidRDefault="00F026CA" w:rsidP="00F026CA">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 PRESUPUESTO EJECUTADO POR MINISTERIOS DEL EJECUTIVO</w:t>
      </w:r>
    </w:p>
    <w:p w14:paraId="12D096F2" w14:textId="77777777" w:rsidR="00F026CA" w:rsidRDefault="00F026CA" w:rsidP="00F026CA">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DE </w:t>
      </w:r>
      <w:r w:rsidR="00215274">
        <w:rPr>
          <w:rFonts w:ascii="Verdana" w:hAnsi="Verdana" w:cs="Arial"/>
          <w:b/>
          <w:sz w:val="24"/>
          <w:szCs w:val="24"/>
          <w:lang w:val="es-MX"/>
        </w:rPr>
        <w:t>DICIEMBRE</w:t>
      </w:r>
      <w:r w:rsidRPr="00441288">
        <w:rPr>
          <w:rFonts w:ascii="Verdana" w:hAnsi="Verdana" w:cs="Arial"/>
          <w:b/>
          <w:sz w:val="24"/>
          <w:szCs w:val="24"/>
          <w:lang w:val="es-MX"/>
        </w:rPr>
        <w:t xml:space="preserve"> DE 2024 </w:t>
      </w:r>
    </w:p>
    <w:p w14:paraId="673B78E9" w14:textId="77777777" w:rsidR="00E6597E" w:rsidRPr="00441288" w:rsidRDefault="00E6597E" w:rsidP="00F026CA">
      <w:pPr>
        <w:spacing w:after="0" w:line="240" w:lineRule="auto"/>
        <w:jc w:val="center"/>
        <w:rPr>
          <w:rFonts w:ascii="Verdana" w:hAnsi="Verdana" w:cs="Arial"/>
          <w:b/>
          <w:sz w:val="24"/>
          <w:szCs w:val="24"/>
          <w:lang w:val="es-MX"/>
        </w:rPr>
      </w:pPr>
    </w:p>
    <w:p w14:paraId="6F9A68EB" w14:textId="77777777" w:rsidR="00F026CA" w:rsidRDefault="005612F6" w:rsidP="0082413D">
      <w:pPr>
        <w:spacing w:after="0" w:line="240" w:lineRule="auto"/>
        <w:jc w:val="center"/>
        <w:rPr>
          <w:rFonts w:ascii="Verdana" w:eastAsia="Times New Roman" w:hAnsi="Verdana" w:cs="Arial"/>
          <w:sz w:val="16"/>
          <w:szCs w:val="16"/>
          <w:lang w:eastAsia="es-GT"/>
        </w:rPr>
      </w:pPr>
      <w:r>
        <w:rPr>
          <w:noProof/>
          <w:lang w:eastAsia="es-GT"/>
        </w:rPr>
        <w:drawing>
          <wp:inline distT="0" distB="0" distL="0" distR="0" wp14:anchorId="3D6A89A4" wp14:editId="01F30FA2">
            <wp:extent cx="5610860" cy="4114800"/>
            <wp:effectExtent l="0" t="0" r="8890" b="0"/>
            <wp:docPr id="7" name="Imagen 7" descr="cid:image001.png@01DB5897.2E15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B5897.2E153790"/>
                    <pic:cNvPicPr>
                      <a:picLocks noChangeAspect="1" noChangeArrowheads="1"/>
                    </pic:cNvPicPr>
                  </pic:nvPicPr>
                  <pic:blipFill rotWithShape="1">
                    <a:blip r:embed="rId10" r:link="rId11">
                      <a:extLst>
                        <a:ext uri="{28A0092B-C50C-407E-A947-70E740481C1C}">
                          <a14:useLocalDpi xmlns:a14="http://schemas.microsoft.com/office/drawing/2010/main" val="0"/>
                        </a:ext>
                      </a:extLst>
                    </a:blip>
                    <a:srcRect b="4231"/>
                    <a:stretch/>
                  </pic:blipFill>
                  <pic:spPr bwMode="auto">
                    <a:xfrm>
                      <a:off x="0" y="0"/>
                      <a:ext cx="5618307" cy="4120261"/>
                    </a:xfrm>
                    <a:prstGeom prst="rect">
                      <a:avLst/>
                    </a:prstGeom>
                    <a:noFill/>
                    <a:ln>
                      <a:noFill/>
                    </a:ln>
                    <a:extLst>
                      <a:ext uri="{53640926-AAD7-44D8-BBD7-CCE9431645EC}">
                        <a14:shadowObscured xmlns:a14="http://schemas.microsoft.com/office/drawing/2010/main"/>
                      </a:ext>
                    </a:extLst>
                  </pic:spPr>
                </pic:pic>
              </a:graphicData>
            </a:graphic>
          </wp:inline>
        </w:drawing>
      </w:r>
    </w:p>
    <w:p w14:paraId="11B7FD41" w14:textId="5B6BAA11" w:rsidR="009C55AB" w:rsidRDefault="00114D87" w:rsidP="009C55AB">
      <w:pPr>
        <w:spacing w:line="240" w:lineRule="auto"/>
        <w:jc w:val="both"/>
        <w:rPr>
          <w:rFonts w:ascii="Verdana" w:hAnsi="Verdana" w:cs="Arial"/>
          <w:lang w:val="es-MX"/>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xml:space="preserve">) del </w:t>
      </w:r>
      <w:r w:rsidR="00EA4279">
        <w:rPr>
          <w:rFonts w:ascii="Verdana" w:eastAsia="Times New Roman" w:hAnsi="Verdana" w:cs="Arial"/>
          <w:sz w:val="16"/>
          <w:szCs w:val="16"/>
          <w:lang w:eastAsia="es-GT"/>
        </w:rPr>
        <w:t>3</w:t>
      </w:r>
      <w:r>
        <w:rPr>
          <w:rFonts w:ascii="Verdana" w:eastAsia="Times New Roman" w:hAnsi="Verdana" w:cs="Arial"/>
          <w:sz w:val="16"/>
          <w:szCs w:val="16"/>
          <w:lang w:eastAsia="es-GT"/>
        </w:rPr>
        <w:t>/</w:t>
      </w:r>
      <w:r w:rsidR="00EA4279">
        <w:rPr>
          <w:rFonts w:ascii="Verdana" w:eastAsia="Times New Roman" w:hAnsi="Verdana" w:cs="Arial"/>
          <w:sz w:val="16"/>
          <w:szCs w:val="16"/>
          <w:lang w:eastAsia="es-GT"/>
        </w:rPr>
        <w:t>01</w:t>
      </w:r>
      <w:r>
        <w:rPr>
          <w:rFonts w:ascii="Verdana" w:eastAsia="Times New Roman" w:hAnsi="Verdana" w:cs="Arial"/>
          <w:sz w:val="16"/>
          <w:szCs w:val="16"/>
          <w:lang w:eastAsia="es-GT"/>
        </w:rPr>
        <w:t>/202</w:t>
      </w:r>
      <w:r w:rsidR="00EA4279">
        <w:rPr>
          <w:rFonts w:ascii="Verdana" w:eastAsia="Times New Roman" w:hAnsi="Verdana" w:cs="Arial"/>
          <w:sz w:val="16"/>
          <w:szCs w:val="16"/>
          <w:lang w:eastAsia="es-GT"/>
        </w:rPr>
        <w:t>5</w:t>
      </w:r>
      <w:r>
        <w:rPr>
          <w:rFonts w:ascii="Verdana" w:eastAsia="Times New Roman" w:hAnsi="Verdana" w:cs="Arial"/>
          <w:sz w:val="16"/>
          <w:szCs w:val="16"/>
          <w:lang w:eastAsia="es-GT"/>
        </w:rPr>
        <w:t xml:space="preserve"> Hora 08:05</w:t>
      </w:r>
    </w:p>
    <w:p w14:paraId="5A7B6015" w14:textId="386821B2" w:rsidR="00915FB1" w:rsidRDefault="00915FB1" w:rsidP="009C55AB">
      <w:pPr>
        <w:spacing w:line="240" w:lineRule="auto"/>
        <w:jc w:val="both"/>
        <w:rPr>
          <w:rFonts w:ascii="Verdana" w:hAnsi="Verdana" w:cs="Arial"/>
          <w:lang w:val="es-MX"/>
        </w:rPr>
      </w:pPr>
      <w:r>
        <w:rPr>
          <w:rFonts w:ascii="Verdana" w:hAnsi="Verdana" w:cs="Arial"/>
          <w:lang w:val="es-MX"/>
        </w:rPr>
        <w:t xml:space="preserve">A nivel interministerial el promedio de ejecución es de </w:t>
      </w:r>
      <w:r w:rsidR="005612F6">
        <w:rPr>
          <w:rFonts w:ascii="Verdana" w:hAnsi="Verdana" w:cs="Arial"/>
          <w:lang w:val="es-MX"/>
        </w:rPr>
        <w:t>88.</w:t>
      </w:r>
      <w:r w:rsidR="00DC6167">
        <w:rPr>
          <w:rFonts w:ascii="Verdana" w:hAnsi="Verdana" w:cs="Arial"/>
          <w:lang w:val="es-MX"/>
        </w:rPr>
        <w:t>82</w:t>
      </w:r>
      <w:r>
        <w:rPr>
          <w:rFonts w:ascii="Verdana" w:hAnsi="Verdana" w:cs="Arial"/>
          <w:lang w:val="es-MX"/>
        </w:rPr>
        <w:t xml:space="preserve">% a </w:t>
      </w:r>
      <w:r w:rsidR="005612F6">
        <w:rPr>
          <w:rFonts w:ascii="Verdana" w:hAnsi="Verdana" w:cs="Arial"/>
          <w:lang w:val="es-MX"/>
        </w:rPr>
        <w:t>diciembre</w:t>
      </w:r>
      <w:r>
        <w:rPr>
          <w:rFonts w:ascii="Verdana" w:hAnsi="Verdana" w:cs="Arial"/>
          <w:lang w:val="es-MX"/>
        </w:rPr>
        <w:t xml:space="preserve"> de 2024. En el cuadro No. </w:t>
      </w:r>
      <w:r w:rsidR="005612F6">
        <w:rPr>
          <w:rFonts w:ascii="Verdana" w:hAnsi="Verdana" w:cs="Arial"/>
          <w:lang w:val="es-MX"/>
        </w:rPr>
        <w:t>3</w:t>
      </w:r>
      <w:r>
        <w:rPr>
          <w:rFonts w:ascii="Verdana" w:hAnsi="Verdana" w:cs="Arial"/>
          <w:lang w:val="es-MX"/>
        </w:rPr>
        <w:t xml:space="preserve"> se puede observar que </w:t>
      </w:r>
      <w:r w:rsidR="00EA4279">
        <w:rPr>
          <w:rFonts w:ascii="Verdana" w:hAnsi="Verdana" w:cs="Arial"/>
          <w:lang w:val="es-MX"/>
        </w:rPr>
        <w:t xml:space="preserve">varios </w:t>
      </w:r>
      <w:r>
        <w:rPr>
          <w:rFonts w:ascii="Verdana" w:hAnsi="Verdana" w:cs="Arial"/>
          <w:lang w:val="es-MX"/>
        </w:rPr>
        <w:t xml:space="preserve">ministerios están por encima del promedio de ejecución </w:t>
      </w:r>
      <w:r w:rsidR="00EA4279">
        <w:rPr>
          <w:rFonts w:ascii="Verdana" w:hAnsi="Verdana" w:cs="Arial"/>
          <w:lang w:val="es-MX"/>
        </w:rPr>
        <w:t>y este ministerio alcanzo el</w:t>
      </w:r>
      <w:r w:rsidR="001A56FD">
        <w:rPr>
          <w:rFonts w:ascii="Verdana" w:hAnsi="Verdana" w:cs="Arial"/>
          <w:lang w:val="es-MX"/>
        </w:rPr>
        <w:t xml:space="preserve"> porcentaje de</w:t>
      </w:r>
      <w:r>
        <w:rPr>
          <w:rFonts w:ascii="Verdana" w:hAnsi="Verdana" w:cs="Arial"/>
          <w:lang w:val="es-MX"/>
        </w:rPr>
        <w:t xml:space="preserve"> </w:t>
      </w:r>
      <w:r w:rsidR="00EA4279">
        <w:rPr>
          <w:rFonts w:ascii="Verdana" w:hAnsi="Verdana" w:cs="Arial"/>
          <w:lang w:val="es-MX"/>
        </w:rPr>
        <w:t>88.05</w:t>
      </w:r>
      <w:r>
        <w:rPr>
          <w:rFonts w:ascii="Verdana" w:hAnsi="Verdana" w:cs="Arial"/>
          <w:lang w:val="es-MX"/>
        </w:rPr>
        <w:t>%.</w:t>
      </w:r>
    </w:p>
    <w:p w14:paraId="1C6085CB" w14:textId="77777777" w:rsidR="006C549B" w:rsidRDefault="006C549B" w:rsidP="00441288">
      <w:pPr>
        <w:spacing w:after="0" w:line="240" w:lineRule="auto"/>
        <w:jc w:val="center"/>
        <w:rPr>
          <w:rFonts w:ascii="Verdana" w:hAnsi="Verdana" w:cs="Arial"/>
          <w:b/>
          <w:sz w:val="24"/>
          <w:szCs w:val="24"/>
          <w:lang w:val="es-MX"/>
        </w:rPr>
      </w:pPr>
    </w:p>
    <w:p w14:paraId="2541CD28" w14:textId="77777777" w:rsidR="006C549B" w:rsidRDefault="006C549B" w:rsidP="00441288">
      <w:pPr>
        <w:spacing w:after="0" w:line="240" w:lineRule="auto"/>
        <w:jc w:val="center"/>
        <w:rPr>
          <w:rFonts w:ascii="Verdana" w:hAnsi="Verdana" w:cs="Arial"/>
          <w:b/>
          <w:sz w:val="24"/>
          <w:szCs w:val="24"/>
          <w:lang w:val="es-MX"/>
        </w:rPr>
      </w:pPr>
    </w:p>
    <w:p w14:paraId="02EA1380" w14:textId="77777777" w:rsidR="006C549B" w:rsidRDefault="006C549B" w:rsidP="00441288">
      <w:pPr>
        <w:spacing w:after="0" w:line="240" w:lineRule="auto"/>
        <w:jc w:val="center"/>
        <w:rPr>
          <w:rFonts w:ascii="Verdana" w:hAnsi="Verdana" w:cs="Arial"/>
          <w:b/>
          <w:sz w:val="24"/>
          <w:szCs w:val="24"/>
          <w:lang w:val="es-MX"/>
        </w:rPr>
      </w:pPr>
    </w:p>
    <w:p w14:paraId="790B2456" w14:textId="77777777" w:rsidR="006C549B" w:rsidRDefault="006C549B" w:rsidP="00441288">
      <w:pPr>
        <w:spacing w:after="0" w:line="240" w:lineRule="auto"/>
        <w:jc w:val="center"/>
        <w:rPr>
          <w:rFonts w:ascii="Verdana" w:hAnsi="Verdana" w:cs="Arial"/>
          <w:b/>
          <w:sz w:val="24"/>
          <w:szCs w:val="24"/>
          <w:lang w:val="es-MX"/>
        </w:rPr>
      </w:pPr>
    </w:p>
    <w:p w14:paraId="679C63FD" w14:textId="77777777" w:rsidR="006C549B" w:rsidRDefault="006C549B" w:rsidP="00441288">
      <w:pPr>
        <w:spacing w:after="0" w:line="240" w:lineRule="auto"/>
        <w:jc w:val="center"/>
        <w:rPr>
          <w:rFonts w:ascii="Verdana" w:hAnsi="Verdana" w:cs="Arial"/>
          <w:b/>
          <w:sz w:val="24"/>
          <w:szCs w:val="24"/>
          <w:lang w:val="es-MX"/>
        </w:rPr>
      </w:pPr>
    </w:p>
    <w:p w14:paraId="33A92FB0" w14:textId="77777777" w:rsidR="006C549B" w:rsidRDefault="006C549B" w:rsidP="00441288">
      <w:pPr>
        <w:spacing w:after="0" w:line="240" w:lineRule="auto"/>
        <w:jc w:val="center"/>
        <w:rPr>
          <w:rFonts w:ascii="Verdana" w:hAnsi="Verdana" w:cs="Arial"/>
          <w:b/>
          <w:sz w:val="24"/>
          <w:szCs w:val="24"/>
          <w:lang w:val="es-MX"/>
        </w:rPr>
      </w:pPr>
    </w:p>
    <w:p w14:paraId="51301992" w14:textId="77777777" w:rsidR="006C549B" w:rsidRDefault="006C549B" w:rsidP="00441288">
      <w:pPr>
        <w:spacing w:after="0" w:line="240" w:lineRule="auto"/>
        <w:jc w:val="center"/>
        <w:rPr>
          <w:rFonts w:ascii="Verdana" w:hAnsi="Verdana" w:cs="Arial"/>
          <w:b/>
          <w:sz w:val="24"/>
          <w:szCs w:val="24"/>
          <w:lang w:val="es-MX"/>
        </w:rPr>
      </w:pPr>
    </w:p>
    <w:p w14:paraId="081C2B58" w14:textId="77777777" w:rsidR="006C549B" w:rsidRDefault="006C549B" w:rsidP="00441288">
      <w:pPr>
        <w:spacing w:after="0" w:line="240" w:lineRule="auto"/>
        <w:jc w:val="center"/>
        <w:rPr>
          <w:rFonts w:ascii="Verdana" w:hAnsi="Verdana" w:cs="Arial"/>
          <w:b/>
          <w:sz w:val="24"/>
          <w:szCs w:val="24"/>
          <w:lang w:val="es-MX"/>
        </w:rPr>
      </w:pPr>
    </w:p>
    <w:p w14:paraId="08FA6DC3" w14:textId="77777777" w:rsidR="006C549B" w:rsidRDefault="006C549B" w:rsidP="00441288">
      <w:pPr>
        <w:spacing w:after="0" w:line="240" w:lineRule="auto"/>
        <w:jc w:val="center"/>
        <w:rPr>
          <w:rFonts w:ascii="Verdana" w:hAnsi="Verdana" w:cs="Arial"/>
          <w:b/>
          <w:sz w:val="24"/>
          <w:szCs w:val="24"/>
          <w:lang w:val="es-MX"/>
        </w:rPr>
      </w:pPr>
    </w:p>
    <w:p w14:paraId="776B23F4" w14:textId="77777777" w:rsidR="006C549B" w:rsidRDefault="006C549B" w:rsidP="00441288">
      <w:pPr>
        <w:spacing w:after="0" w:line="240" w:lineRule="auto"/>
        <w:jc w:val="center"/>
        <w:rPr>
          <w:rFonts w:ascii="Verdana" w:hAnsi="Verdana" w:cs="Arial"/>
          <w:b/>
          <w:sz w:val="24"/>
          <w:szCs w:val="24"/>
          <w:lang w:val="es-MX"/>
        </w:rPr>
      </w:pPr>
    </w:p>
    <w:p w14:paraId="6E820E68" w14:textId="0A51991A" w:rsidR="00106C48" w:rsidRPr="00441288" w:rsidRDefault="00006DFB"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lastRenderedPageBreak/>
        <w:t>CUADRO N</w:t>
      </w:r>
      <w:r w:rsidR="00890431">
        <w:rPr>
          <w:rFonts w:ascii="Verdana" w:hAnsi="Verdana" w:cs="Arial"/>
          <w:b/>
          <w:sz w:val="24"/>
          <w:szCs w:val="24"/>
          <w:lang w:val="es-MX"/>
        </w:rPr>
        <w:t>o</w:t>
      </w:r>
      <w:r w:rsidRPr="00441288">
        <w:rPr>
          <w:rFonts w:ascii="Verdana" w:hAnsi="Verdana" w:cs="Arial"/>
          <w:b/>
          <w:sz w:val="24"/>
          <w:szCs w:val="24"/>
          <w:lang w:val="es-MX"/>
        </w:rPr>
        <w:t>.</w:t>
      </w:r>
      <w:r w:rsidR="00677B61" w:rsidRPr="00441288">
        <w:rPr>
          <w:rFonts w:ascii="Verdana" w:hAnsi="Verdana" w:cs="Arial"/>
          <w:b/>
          <w:sz w:val="24"/>
          <w:szCs w:val="24"/>
          <w:lang w:val="es-MX"/>
        </w:rPr>
        <w:t xml:space="preserve"> </w:t>
      </w:r>
      <w:r w:rsidR="00CC00BD">
        <w:rPr>
          <w:rFonts w:ascii="Verdana" w:hAnsi="Verdana" w:cs="Arial"/>
          <w:b/>
          <w:sz w:val="24"/>
          <w:szCs w:val="24"/>
          <w:lang w:val="es-MX"/>
        </w:rPr>
        <w:t>4</w:t>
      </w:r>
    </w:p>
    <w:p w14:paraId="0E6FA252" w14:textId="77777777" w:rsidR="00106C48" w:rsidRPr="00441288" w:rsidRDefault="00DD4C6C"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EJECUCIÓN PRESUPUESTARIA</w:t>
      </w:r>
      <w:r w:rsidR="00106C48" w:rsidRPr="00441288">
        <w:rPr>
          <w:rFonts w:ascii="Verdana" w:hAnsi="Verdana" w:cs="Arial"/>
          <w:b/>
          <w:sz w:val="24"/>
          <w:szCs w:val="24"/>
          <w:lang w:val="es-MX"/>
        </w:rPr>
        <w:t xml:space="preserve"> </w:t>
      </w:r>
      <w:r w:rsidRPr="00441288">
        <w:rPr>
          <w:rFonts w:ascii="Verdana" w:hAnsi="Verdana" w:cs="Arial"/>
          <w:b/>
          <w:sz w:val="24"/>
          <w:szCs w:val="24"/>
          <w:lang w:val="es-MX"/>
        </w:rPr>
        <w:t>ACUMULADA POR FUENTE</w:t>
      </w:r>
      <w:r w:rsidR="00106C48" w:rsidRPr="00441288">
        <w:rPr>
          <w:rFonts w:ascii="Verdana" w:hAnsi="Verdana" w:cs="Arial"/>
          <w:b/>
          <w:sz w:val="24"/>
          <w:szCs w:val="24"/>
          <w:lang w:val="es-MX"/>
        </w:rPr>
        <w:t xml:space="preserve"> DE FINANCIAMIENTO</w:t>
      </w:r>
    </w:p>
    <w:p w14:paraId="6BB2E50D" w14:textId="77777777" w:rsidR="00205E4B" w:rsidRDefault="00F901C9"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 </w:t>
      </w:r>
      <w:r w:rsidR="00890431">
        <w:rPr>
          <w:rFonts w:ascii="Verdana" w:hAnsi="Verdana" w:cs="Arial"/>
          <w:b/>
          <w:sz w:val="24"/>
          <w:szCs w:val="24"/>
          <w:lang w:val="es-MX"/>
        </w:rPr>
        <w:t>A</w:t>
      </w:r>
      <w:r w:rsidR="00BF61B0" w:rsidRPr="00441288">
        <w:rPr>
          <w:rFonts w:ascii="Verdana" w:hAnsi="Verdana" w:cs="Arial"/>
          <w:b/>
          <w:sz w:val="24"/>
          <w:szCs w:val="24"/>
          <w:lang w:val="es-MX"/>
        </w:rPr>
        <w:t xml:space="preserve"> </w:t>
      </w:r>
      <w:r w:rsidR="005612F6">
        <w:rPr>
          <w:rFonts w:ascii="Verdana" w:hAnsi="Verdana" w:cs="Arial"/>
          <w:b/>
          <w:lang w:val="es-MX"/>
        </w:rPr>
        <w:t>DICIEMBRE</w:t>
      </w:r>
      <w:r w:rsidR="005170ED">
        <w:rPr>
          <w:rFonts w:ascii="Verdana" w:hAnsi="Verdana" w:cs="Arial"/>
          <w:lang w:val="es-MX"/>
        </w:rPr>
        <w:t xml:space="preserve"> </w:t>
      </w:r>
      <w:r w:rsidR="00D26DCC" w:rsidRPr="00441288">
        <w:rPr>
          <w:rFonts w:ascii="Verdana" w:hAnsi="Verdana" w:cs="Arial"/>
          <w:b/>
          <w:sz w:val="24"/>
          <w:szCs w:val="24"/>
          <w:lang w:val="es-MX"/>
        </w:rPr>
        <w:t>202</w:t>
      </w:r>
      <w:r w:rsidR="006B792B" w:rsidRPr="00441288">
        <w:rPr>
          <w:rFonts w:ascii="Verdana" w:hAnsi="Verdana" w:cs="Arial"/>
          <w:b/>
          <w:sz w:val="24"/>
          <w:szCs w:val="24"/>
          <w:lang w:val="es-MX"/>
        </w:rPr>
        <w:t>4</w:t>
      </w:r>
    </w:p>
    <w:p w14:paraId="490A0594" w14:textId="77777777" w:rsidR="00922012" w:rsidRPr="00EA4279" w:rsidRDefault="00922012" w:rsidP="00441288">
      <w:pPr>
        <w:spacing w:after="0" w:line="240" w:lineRule="auto"/>
        <w:jc w:val="center"/>
        <w:rPr>
          <w:rFonts w:ascii="Verdana" w:hAnsi="Verdana" w:cs="Arial"/>
          <w:b/>
          <w:sz w:val="18"/>
          <w:szCs w:val="18"/>
          <w:lang w:val="es-MX"/>
        </w:rPr>
      </w:pPr>
      <w:r w:rsidRPr="00EA4279">
        <w:rPr>
          <w:rFonts w:ascii="Verdana" w:hAnsi="Verdana" w:cs="Arial"/>
          <w:b/>
          <w:sz w:val="18"/>
          <w:szCs w:val="18"/>
          <w:lang w:val="es-MX"/>
        </w:rPr>
        <w:t>(MONTOS EN QUETZALES)</w:t>
      </w:r>
    </w:p>
    <w:p w14:paraId="2084E14C" w14:textId="77777777" w:rsidR="00A025D4" w:rsidRDefault="00A025D4" w:rsidP="00441288">
      <w:pPr>
        <w:spacing w:after="0" w:line="240" w:lineRule="auto"/>
        <w:jc w:val="center"/>
        <w:rPr>
          <w:rFonts w:ascii="Verdana" w:hAnsi="Verdana" w:cs="Arial"/>
          <w:b/>
          <w:sz w:val="24"/>
          <w:szCs w:val="24"/>
          <w:lang w:val="es-MX"/>
        </w:rPr>
      </w:pPr>
    </w:p>
    <w:p w14:paraId="24C3F4FB" w14:textId="77777777" w:rsidR="00A025D4" w:rsidRDefault="005612F6" w:rsidP="00441288">
      <w:pPr>
        <w:spacing w:after="0" w:line="240" w:lineRule="auto"/>
        <w:jc w:val="center"/>
        <w:rPr>
          <w:rFonts w:ascii="Verdana" w:hAnsi="Verdana" w:cs="Arial"/>
          <w:b/>
          <w:sz w:val="24"/>
          <w:szCs w:val="24"/>
          <w:lang w:val="es-MX"/>
        </w:rPr>
      </w:pPr>
      <w:r w:rsidRPr="005612F6">
        <w:rPr>
          <w:noProof/>
        </w:rPr>
        <w:drawing>
          <wp:inline distT="0" distB="0" distL="0" distR="0" wp14:anchorId="1DD0577C" wp14:editId="0BBA4CF1">
            <wp:extent cx="5611495" cy="2647950"/>
            <wp:effectExtent l="0" t="0" r="825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042" cy="2651511"/>
                    </a:xfrm>
                    <a:prstGeom prst="rect">
                      <a:avLst/>
                    </a:prstGeom>
                    <a:noFill/>
                    <a:ln>
                      <a:noFill/>
                    </a:ln>
                  </pic:spPr>
                </pic:pic>
              </a:graphicData>
            </a:graphic>
          </wp:inline>
        </w:drawing>
      </w:r>
    </w:p>
    <w:p w14:paraId="0C9A08E5" w14:textId="1869FA81" w:rsidR="00F026CA" w:rsidRPr="00A77925" w:rsidRDefault="00114D87" w:rsidP="00F026CA">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xml:space="preserve">) del </w:t>
      </w:r>
      <w:r w:rsidR="00EA4279">
        <w:rPr>
          <w:rFonts w:ascii="Verdana" w:eastAsia="Times New Roman" w:hAnsi="Verdana" w:cs="Arial"/>
          <w:sz w:val="16"/>
          <w:szCs w:val="16"/>
          <w:lang w:eastAsia="es-GT"/>
        </w:rPr>
        <w:t>03</w:t>
      </w:r>
      <w:r>
        <w:rPr>
          <w:rFonts w:ascii="Verdana" w:eastAsia="Times New Roman" w:hAnsi="Verdana" w:cs="Arial"/>
          <w:sz w:val="16"/>
          <w:szCs w:val="16"/>
          <w:lang w:eastAsia="es-GT"/>
        </w:rPr>
        <w:t>/</w:t>
      </w:r>
      <w:r w:rsidR="00EA4279">
        <w:rPr>
          <w:rFonts w:ascii="Verdana" w:eastAsia="Times New Roman" w:hAnsi="Verdana" w:cs="Arial"/>
          <w:sz w:val="16"/>
          <w:szCs w:val="16"/>
          <w:lang w:eastAsia="es-GT"/>
        </w:rPr>
        <w:t>01</w:t>
      </w:r>
      <w:r>
        <w:rPr>
          <w:rFonts w:ascii="Verdana" w:eastAsia="Times New Roman" w:hAnsi="Verdana" w:cs="Arial"/>
          <w:sz w:val="16"/>
          <w:szCs w:val="16"/>
          <w:lang w:eastAsia="es-GT"/>
        </w:rPr>
        <w:t>/202</w:t>
      </w:r>
      <w:r w:rsidR="00EA4279">
        <w:rPr>
          <w:rFonts w:ascii="Verdana" w:eastAsia="Times New Roman" w:hAnsi="Verdana" w:cs="Arial"/>
          <w:sz w:val="16"/>
          <w:szCs w:val="16"/>
          <w:lang w:eastAsia="es-GT"/>
        </w:rPr>
        <w:t>5</w:t>
      </w:r>
      <w:r>
        <w:rPr>
          <w:rFonts w:ascii="Verdana" w:eastAsia="Times New Roman" w:hAnsi="Verdana" w:cs="Arial"/>
          <w:sz w:val="16"/>
          <w:szCs w:val="16"/>
          <w:lang w:eastAsia="es-GT"/>
        </w:rPr>
        <w:t xml:space="preserve"> Hora 08:05</w:t>
      </w:r>
    </w:p>
    <w:p w14:paraId="0C53E627" w14:textId="77777777" w:rsidR="00A77925" w:rsidRPr="00441288" w:rsidRDefault="00A77925" w:rsidP="00441288">
      <w:pPr>
        <w:spacing w:after="0" w:line="240" w:lineRule="auto"/>
        <w:jc w:val="both"/>
        <w:rPr>
          <w:rFonts w:ascii="Verdana" w:hAnsi="Verdana" w:cs="Arial"/>
          <w:sz w:val="24"/>
          <w:szCs w:val="24"/>
          <w:lang w:val="es-MX"/>
        </w:rPr>
      </w:pPr>
    </w:p>
    <w:p w14:paraId="09B1190C" w14:textId="25E20B36" w:rsidR="00761922" w:rsidRPr="00441288" w:rsidRDefault="006F3F90" w:rsidP="00441288">
      <w:pPr>
        <w:spacing w:after="0" w:line="240" w:lineRule="auto"/>
        <w:jc w:val="both"/>
        <w:rPr>
          <w:rFonts w:ascii="Verdana" w:hAnsi="Verdana" w:cs="Arial"/>
          <w:sz w:val="24"/>
          <w:szCs w:val="24"/>
          <w:lang w:val="es-MX"/>
        </w:rPr>
      </w:pPr>
      <w:r w:rsidRPr="00441288">
        <w:rPr>
          <w:rFonts w:ascii="Verdana" w:hAnsi="Verdana" w:cs="Arial"/>
          <w:sz w:val="24"/>
          <w:szCs w:val="24"/>
          <w:lang w:val="es-MX"/>
        </w:rPr>
        <w:t>La fuente de</w:t>
      </w:r>
      <w:r w:rsidR="00C81D0F" w:rsidRPr="00441288">
        <w:rPr>
          <w:rFonts w:ascii="Verdana" w:hAnsi="Verdana" w:cs="Arial"/>
          <w:sz w:val="24"/>
          <w:szCs w:val="24"/>
          <w:lang w:val="es-MX"/>
        </w:rPr>
        <w:t xml:space="preserve"> financiamiento</w:t>
      </w:r>
      <w:r w:rsidR="0014493C" w:rsidRPr="00441288">
        <w:rPr>
          <w:rFonts w:ascii="Verdana" w:hAnsi="Verdana" w:cs="Arial"/>
          <w:sz w:val="24"/>
          <w:szCs w:val="24"/>
          <w:lang w:val="es-MX"/>
        </w:rPr>
        <w:t xml:space="preserve"> </w:t>
      </w:r>
      <w:r w:rsidR="00BF61B0" w:rsidRPr="00441288">
        <w:rPr>
          <w:rFonts w:ascii="Verdana" w:hAnsi="Verdana" w:cs="Arial"/>
          <w:sz w:val="24"/>
          <w:szCs w:val="24"/>
          <w:lang w:val="es-MX"/>
        </w:rPr>
        <w:t xml:space="preserve">11 </w:t>
      </w:r>
      <w:r w:rsidR="00373024" w:rsidRPr="00441288">
        <w:rPr>
          <w:rFonts w:ascii="Verdana" w:hAnsi="Verdana" w:cs="Arial"/>
          <w:sz w:val="24"/>
          <w:szCs w:val="24"/>
          <w:lang w:val="es-MX"/>
        </w:rPr>
        <w:t xml:space="preserve">Ingresos </w:t>
      </w:r>
      <w:r w:rsidR="00BF61B0" w:rsidRPr="00441288">
        <w:rPr>
          <w:rFonts w:ascii="Verdana" w:hAnsi="Verdana" w:cs="Arial"/>
          <w:sz w:val="24"/>
          <w:szCs w:val="24"/>
          <w:lang w:val="es-MX"/>
        </w:rPr>
        <w:t>corr</w:t>
      </w:r>
      <w:r w:rsidR="00373024" w:rsidRPr="00441288">
        <w:rPr>
          <w:rFonts w:ascii="Verdana" w:hAnsi="Verdana" w:cs="Arial"/>
          <w:sz w:val="24"/>
          <w:szCs w:val="24"/>
          <w:lang w:val="es-MX"/>
        </w:rPr>
        <w:t>ient</w:t>
      </w:r>
      <w:r w:rsidR="00BF61B0" w:rsidRPr="00441288">
        <w:rPr>
          <w:rFonts w:ascii="Verdana" w:hAnsi="Verdana" w:cs="Arial"/>
          <w:sz w:val="24"/>
          <w:szCs w:val="24"/>
          <w:lang w:val="es-MX"/>
        </w:rPr>
        <w:t>e</w:t>
      </w:r>
      <w:r w:rsidR="00BA26EE">
        <w:rPr>
          <w:rFonts w:ascii="Verdana" w:hAnsi="Verdana" w:cs="Arial"/>
          <w:sz w:val="24"/>
          <w:szCs w:val="24"/>
          <w:lang w:val="es-MX"/>
        </w:rPr>
        <w:t>s</w:t>
      </w:r>
      <w:r w:rsidR="005D4D3D" w:rsidRPr="00441288">
        <w:rPr>
          <w:rFonts w:ascii="Verdana" w:hAnsi="Verdana" w:cs="Arial"/>
          <w:sz w:val="24"/>
          <w:szCs w:val="24"/>
          <w:lang w:val="es-MX"/>
        </w:rPr>
        <w:t xml:space="preserve">, reporta una ejecución </w:t>
      </w:r>
      <w:r w:rsidR="00874B7D">
        <w:rPr>
          <w:rFonts w:ascii="Verdana" w:hAnsi="Verdana" w:cs="Arial"/>
          <w:sz w:val="24"/>
          <w:szCs w:val="24"/>
          <w:lang w:val="es-MX"/>
        </w:rPr>
        <w:t xml:space="preserve">a </w:t>
      </w:r>
      <w:r w:rsidR="00215274">
        <w:rPr>
          <w:rFonts w:ascii="Verdana" w:hAnsi="Verdana" w:cs="Arial"/>
          <w:sz w:val="24"/>
          <w:szCs w:val="24"/>
          <w:lang w:val="es-MX"/>
        </w:rPr>
        <w:t>diciembre</w:t>
      </w:r>
      <w:r w:rsidR="005170ED">
        <w:rPr>
          <w:rFonts w:ascii="Verdana" w:hAnsi="Verdana" w:cs="Arial"/>
          <w:lang w:val="es-MX"/>
        </w:rPr>
        <w:t xml:space="preserve"> </w:t>
      </w:r>
      <w:r w:rsidR="00373024" w:rsidRPr="00441288">
        <w:rPr>
          <w:rFonts w:ascii="Verdana" w:hAnsi="Verdana" w:cs="Arial"/>
          <w:sz w:val="24"/>
          <w:szCs w:val="24"/>
          <w:lang w:val="es-MX"/>
        </w:rPr>
        <w:t xml:space="preserve">del </w:t>
      </w:r>
      <w:r w:rsidR="005612F6">
        <w:rPr>
          <w:rFonts w:ascii="Verdana" w:hAnsi="Verdana" w:cs="Arial"/>
          <w:b/>
          <w:sz w:val="24"/>
          <w:szCs w:val="24"/>
          <w:lang w:val="es-MX"/>
        </w:rPr>
        <w:t>90.11</w:t>
      </w:r>
      <w:r w:rsidR="00A244A2" w:rsidRPr="00441288">
        <w:rPr>
          <w:rFonts w:ascii="Verdana" w:hAnsi="Verdana" w:cs="Arial"/>
          <w:b/>
          <w:sz w:val="24"/>
          <w:szCs w:val="24"/>
          <w:lang w:val="es-MX"/>
        </w:rPr>
        <w:t>%</w:t>
      </w:r>
      <w:r w:rsidR="009C55AB">
        <w:rPr>
          <w:rFonts w:ascii="Verdana" w:hAnsi="Verdana" w:cs="Arial"/>
          <w:b/>
          <w:sz w:val="24"/>
          <w:szCs w:val="24"/>
          <w:lang w:val="es-MX"/>
        </w:rPr>
        <w:t>,</w:t>
      </w:r>
      <w:r w:rsidR="00A244A2" w:rsidRPr="00441288">
        <w:rPr>
          <w:rFonts w:ascii="Verdana" w:hAnsi="Verdana" w:cs="Arial"/>
          <w:sz w:val="24"/>
          <w:szCs w:val="24"/>
          <w:lang w:val="es-MX"/>
        </w:rPr>
        <w:t xml:space="preserve"> en</w:t>
      </w:r>
      <w:r w:rsidR="00C81D0F" w:rsidRPr="00441288">
        <w:rPr>
          <w:rFonts w:ascii="Verdana" w:hAnsi="Verdana" w:cs="Arial"/>
          <w:sz w:val="24"/>
          <w:szCs w:val="24"/>
          <w:lang w:val="es-MX"/>
        </w:rPr>
        <w:t xml:space="preserve"> gran parte se debe al pago de</w:t>
      </w:r>
      <w:r w:rsidRPr="00441288">
        <w:rPr>
          <w:rFonts w:ascii="Verdana" w:hAnsi="Verdana" w:cs="Arial"/>
          <w:sz w:val="24"/>
          <w:szCs w:val="24"/>
          <w:lang w:val="es-MX"/>
        </w:rPr>
        <w:t xml:space="preserve"> </w:t>
      </w:r>
      <w:r w:rsidR="00373024" w:rsidRPr="00441288">
        <w:rPr>
          <w:rFonts w:ascii="Verdana" w:hAnsi="Verdana" w:cs="Arial"/>
          <w:sz w:val="24"/>
          <w:szCs w:val="24"/>
          <w:lang w:val="es-MX"/>
        </w:rPr>
        <w:t xml:space="preserve">servicios personales </w:t>
      </w:r>
      <w:r w:rsidR="00D26391" w:rsidRPr="00441288">
        <w:rPr>
          <w:rFonts w:ascii="Verdana" w:hAnsi="Verdana" w:cs="Arial"/>
          <w:sz w:val="24"/>
          <w:szCs w:val="24"/>
          <w:lang w:val="es-MX"/>
        </w:rPr>
        <w:t>mens</w:t>
      </w:r>
      <w:r w:rsidR="003F755C" w:rsidRPr="00441288">
        <w:rPr>
          <w:rFonts w:ascii="Verdana" w:hAnsi="Verdana" w:cs="Arial"/>
          <w:sz w:val="24"/>
          <w:szCs w:val="24"/>
          <w:lang w:val="es-MX"/>
        </w:rPr>
        <w:t>ua</w:t>
      </w:r>
      <w:r w:rsidR="00782E52" w:rsidRPr="00441288">
        <w:rPr>
          <w:rFonts w:ascii="Verdana" w:hAnsi="Verdana" w:cs="Arial"/>
          <w:sz w:val="24"/>
          <w:szCs w:val="24"/>
          <w:lang w:val="es-MX"/>
        </w:rPr>
        <w:t xml:space="preserve">l a los empleados permanentes, </w:t>
      </w:r>
      <w:r w:rsidR="00EF5665" w:rsidRPr="00441288">
        <w:rPr>
          <w:rFonts w:ascii="Verdana" w:hAnsi="Verdana" w:cs="Arial"/>
          <w:sz w:val="24"/>
          <w:szCs w:val="24"/>
          <w:lang w:val="es-MX"/>
        </w:rPr>
        <w:t>temporales</w:t>
      </w:r>
      <w:r w:rsidR="00782E52" w:rsidRPr="00441288">
        <w:rPr>
          <w:rFonts w:ascii="Verdana" w:hAnsi="Verdana" w:cs="Arial"/>
          <w:sz w:val="24"/>
          <w:szCs w:val="24"/>
          <w:lang w:val="es-MX"/>
        </w:rPr>
        <w:t xml:space="preserve"> y pago de hono</w:t>
      </w:r>
      <w:r w:rsidR="00A025D4">
        <w:rPr>
          <w:rFonts w:ascii="Verdana" w:hAnsi="Verdana" w:cs="Arial"/>
          <w:sz w:val="24"/>
          <w:szCs w:val="24"/>
          <w:lang w:val="es-MX"/>
        </w:rPr>
        <w:t xml:space="preserve">rarios por servicios técnicos, </w:t>
      </w:r>
      <w:r w:rsidR="00A44C9D">
        <w:rPr>
          <w:rFonts w:ascii="Verdana" w:hAnsi="Verdana" w:cs="Arial"/>
          <w:sz w:val="24"/>
          <w:szCs w:val="24"/>
          <w:lang w:val="es-MX"/>
        </w:rPr>
        <w:t>gastos de bienes y servicios gastos de materiales y suministros, gastos de inv</w:t>
      </w:r>
      <w:r w:rsidR="00FA1604">
        <w:rPr>
          <w:rFonts w:ascii="Verdana" w:hAnsi="Verdana" w:cs="Arial"/>
          <w:sz w:val="24"/>
          <w:szCs w:val="24"/>
          <w:lang w:val="es-MX"/>
        </w:rPr>
        <w:t>ersión</w:t>
      </w:r>
      <w:r w:rsidR="00A44C9D">
        <w:rPr>
          <w:rFonts w:ascii="Verdana" w:hAnsi="Verdana" w:cs="Arial"/>
          <w:sz w:val="24"/>
          <w:szCs w:val="24"/>
          <w:lang w:val="es-MX"/>
        </w:rPr>
        <w:t>, gastos de transferencias</w:t>
      </w:r>
      <w:r w:rsidR="00FA1604">
        <w:rPr>
          <w:rFonts w:ascii="Verdana" w:hAnsi="Verdana" w:cs="Arial"/>
          <w:sz w:val="24"/>
          <w:szCs w:val="24"/>
          <w:lang w:val="es-MX"/>
        </w:rPr>
        <w:t xml:space="preserve"> directas a personas individuales, a entidades regionales e internacionales</w:t>
      </w:r>
      <w:r w:rsidR="00A025D4">
        <w:rPr>
          <w:rFonts w:ascii="Verdana" w:hAnsi="Verdana" w:cs="Arial"/>
          <w:sz w:val="24"/>
          <w:szCs w:val="24"/>
          <w:lang w:val="es-MX"/>
        </w:rPr>
        <w:t xml:space="preserve">, </w:t>
      </w:r>
      <w:r w:rsidR="00A44C9D" w:rsidRPr="00441288">
        <w:rPr>
          <w:rFonts w:ascii="Verdana" w:hAnsi="Verdana" w:cs="Arial"/>
          <w:sz w:val="24"/>
          <w:szCs w:val="24"/>
          <w:lang w:val="es-MX"/>
        </w:rPr>
        <w:t>así</w:t>
      </w:r>
      <w:r w:rsidR="00A44C9D">
        <w:rPr>
          <w:rFonts w:ascii="Verdana" w:hAnsi="Verdana" w:cs="Arial"/>
          <w:sz w:val="24"/>
          <w:szCs w:val="24"/>
          <w:lang w:val="es-MX"/>
        </w:rPr>
        <w:t xml:space="preserve"> </w:t>
      </w:r>
      <w:r w:rsidR="00FA1604">
        <w:rPr>
          <w:rFonts w:ascii="Verdana" w:hAnsi="Verdana" w:cs="Arial"/>
          <w:sz w:val="24"/>
          <w:szCs w:val="24"/>
          <w:lang w:val="es-MX"/>
        </w:rPr>
        <w:t xml:space="preserve">como también el </w:t>
      </w:r>
      <w:r w:rsidR="00A025D4">
        <w:rPr>
          <w:rFonts w:ascii="Verdana" w:hAnsi="Verdana" w:cs="Arial"/>
          <w:sz w:val="24"/>
          <w:szCs w:val="24"/>
          <w:lang w:val="es-MX"/>
        </w:rPr>
        <w:t xml:space="preserve">pago de sentencias judiciales, </w:t>
      </w:r>
      <w:r w:rsidR="004D2550">
        <w:rPr>
          <w:rFonts w:ascii="Verdana" w:hAnsi="Verdana" w:cs="Arial"/>
          <w:sz w:val="24"/>
          <w:szCs w:val="24"/>
          <w:lang w:val="es-MX"/>
        </w:rPr>
        <w:t xml:space="preserve">los gastos </w:t>
      </w:r>
      <w:r w:rsidR="00FA1604">
        <w:rPr>
          <w:rFonts w:ascii="Verdana" w:hAnsi="Verdana" w:cs="Arial"/>
          <w:sz w:val="24"/>
          <w:szCs w:val="24"/>
          <w:lang w:val="es-MX"/>
        </w:rPr>
        <w:t>asciende</w:t>
      </w:r>
      <w:r w:rsidR="004D2550">
        <w:rPr>
          <w:rFonts w:ascii="Verdana" w:hAnsi="Verdana" w:cs="Arial"/>
          <w:sz w:val="24"/>
          <w:szCs w:val="24"/>
          <w:lang w:val="es-MX"/>
        </w:rPr>
        <w:t>n</w:t>
      </w:r>
      <w:r w:rsidR="00FA1604">
        <w:rPr>
          <w:rFonts w:ascii="Verdana" w:hAnsi="Verdana" w:cs="Arial"/>
          <w:sz w:val="24"/>
          <w:szCs w:val="24"/>
          <w:lang w:val="es-MX"/>
        </w:rPr>
        <w:t xml:space="preserve"> a un total por la c</w:t>
      </w:r>
      <w:r w:rsidR="0000052A">
        <w:rPr>
          <w:rFonts w:ascii="Verdana" w:hAnsi="Verdana" w:cs="Arial"/>
          <w:sz w:val="24"/>
          <w:szCs w:val="24"/>
          <w:lang w:val="es-MX"/>
        </w:rPr>
        <w:t xml:space="preserve">antidad de </w:t>
      </w:r>
      <w:r w:rsidR="005612F6">
        <w:rPr>
          <w:rFonts w:ascii="Verdana" w:hAnsi="Verdana" w:cs="Arial"/>
          <w:sz w:val="24"/>
          <w:szCs w:val="24"/>
          <w:lang w:val="es-MX"/>
        </w:rPr>
        <w:t>Q</w:t>
      </w:r>
      <w:r w:rsidR="00EA4279">
        <w:rPr>
          <w:rFonts w:ascii="Verdana" w:hAnsi="Verdana" w:cs="Arial"/>
          <w:sz w:val="24"/>
          <w:szCs w:val="24"/>
          <w:lang w:val="es-MX"/>
        </w:rPr>
        <w:t>2</w:t>
      </w:r>
      <w:r w:rsidR="005612F6">
        <w:rPr>
          <w:rFonts w:ascii="Verdana" w:hAnsi="Verdana" w:cs="Arial"/>
          <w:sz w:val="24"/>
          <w:szCs w:val="24"/>
          <w:lang w:val="es-MX"/>
        </w:rPr>
        <w:t>43,529,658.28</w:t>
      </w:r>
      <w:r w:rsidR="00C55FB4" w:rsidRPr="00441288">
        <w:rPr>
          <w:rFonts w:ascii="Verdana" w:hAnsi="Verdana" w:cs="Arial"/>
          <w:sz w:val="24"/>
          <w:szCs w:val="24"/>
          <w:lang w:val="es-MX"/>
        </w:rPr>
        <w:t>.</w:t>
      </w:r>
    </w:p>
    <w:p w14:paraId="6A1AA1A5" w14:textId="77777777" w:rsidR="00886A6D" w:rsidRPr="00441288" w:rsidRDefault="00886A6D" w:rsidP="00441288">
      <w:pPr>
        <w:spacing w:after="0" w:line="240" w:lineRule="auto"/>
        <w:jc w:val="both"/>
        <w:rPr>
          <w:rFonts w:ascii="Verdana" w:hAnsi="Verdana" w:cs="Arial"/>
          <w:sz w:val="24"/>
          <w:szCs w:val="24"/>
          <w:lang w:val="es-MX"/>
        </w:rPr>
      </w:pPr>
    </w:p>
    <w:p w14:paraId="1AB8314D" w14:textId="77777777" w:rsidR="00FA1604" w:rsidRPr="00441288" w:rsidRDefault="006F3F90" w:rsidP="00FA1604">
      <w:pPr>
        <w:spacing w:after="0" w:line="240" w:lineRule="auto"/>
        <w:jc w:val="both"/>
        <w:rPr>
          <w:rFonts w:ascii="Verdana" w:hAnsi="Verdana" w:cs="Arial"/>
          <w:sz w:val="24"/>
          <w:szCs w:val="24"/>
          <w:lang w:val="es-MX"/>
        </w:rPr>
      </w:pPr>
      <w:r w:rsidRPr="00441288">
        <w:rPr>
          <w:rFonts w:ascii="Verdana" w:hAnsi="Verdana" w:cs="Arial"/>
          <w:sz w:val="24"/>
          <w:szCs w:val="24"/>
          <w:lang w:val="es-MX"/>
        </w:rPr>
        <w:t xml:space="preserve">El presupuesto que está financiado por la </w:t>
      </w:r>
      <w:r w:rsidR="00874B7D">
        <w:rPr>
          <w:rFonts w:ascii="Verdana" w:hAnsi="Verdana" w:cs="Arial"/>
          <w:sz w:val="24"/>
          <w:szCs w:val="24"/>
          <w:lang w:val="es-MX"/>
        </w:rPr>
        <w:t xml:space="preserve">recaudación </w:t>
      </w:r>
      <w:r w:rsidRPr="00441288">
        <w:rPr>
          <w:rFonts w:ascii="Verdana" w:hAnsi="Verdana" w:cs="Arial"/>
          <w:sz w:val="24"/>
          <w:szCs w:val="24"/>
          <w:lang w:val="es-MX"/>
        </w:rPr>
        <w:t xml:space="preserve">de </w:t>
      </w:r>
      <w:r w:rsidR="00874B7D">
        <w:rPr>
          <w:rFonts w:ascii="Verdana" w:hAnsi="Verdana" w:cs="Arial"/>
          <w:sz w:val="24"/>
          <w:szCs w:val="24"/>
          <w:lang w:val="es-MX"/>
        </w:rPr>
        <w:t>ingresos</w:t>
      </w:r>
      <w:r w:rsidRPr="00441288">
        <w:rPr>
          <w:rFonts w:ascii="Verdana" w:hAnsi="Verdana" w:cs="Arial"/>
          <w:sz w:val="24"/>
          <w:szCs w:val="24"/>
          <w:lang w:val="es-MX"/>
        </w:rPr>
        <w:t xml:space="preserve"> </w:t>
      </w:r>
      <w:r w:rsidR="00874B7D">
        <w:rPr>
          <w:rFonts w:ascii="Verdana" w:hAnsi="Verdana" w:cs="Arial"/>
          <w:sz w:val="24"/>
          <w:szCs w:val="24"/>
          <w:lang w:val="es-MX"/>
        </w:rPr>
        <w:t xml:space="preserve">con </w:t>
      </w:r>
      <w:r w:rsidR="00874B7D" w:rsidRPr="00441288">
        <w:rPr>
          <w:rFonts w:ascii="Verdana" w:hAnsi="Verdana" w:cs="Arial"/>
          <w:sz w:val="24"/>
          <w:szCs w:val="24"/>
          <w:lang w:val="es-MX"/>
        </w:rPr>
        <w:t>fuente</w:t>
      </w:r>
      <w:r w:rsidR="00661B55" w:rsidRPr="00441288">
        <w:rPr>
          <w:rFonts w:ascii="Verdana" w:hAnsi="Verdana" w:cs="Arial"/>
          <w:sz w:val="24"/>
          <w:szCs w:val="24"/>
          <w:lang w:val="es-MX"/>
        </w:rPr>
        <w:t xml:space="preserve"> </w:t>
      </w:r>
      <w:r w:rsidR="00DE5D3F" w:rsidRPr="00441288">
        <w:rPr>
          <w:rFonts w:ascii="Verdana" w:hAnsi="Verdana" w:cs="Arial"/>
          <w:sz w:val="24"/>
          <w:szCs w:val="24"/>
          <w:lang w:val="es-MX"/>
        </w:rPr>
        <w:t xml:space="preserve">de financiamiento 31 Ingresos </w:t>
      </w:r>
      <w:r w:rsidR="00BF61B0" w:rsidRPr="00441288">
        <w:rPr>
          <w:rFonts w:ascii="Verdana" w:hAnsi="Verdana" w:cs="Arial"/>
          <w:sz w:val="24"/>
          <w:szCs w:val="24"/>
          <w:lang w:val="es-MX"/>
        </w:rPr>
        <w:t>propios</w:t>
      </w:r>
      <w:r w:rsidRPr="00441288">
        <w:rPr>
          <w:rFonts w:ascii="Verdana" w:hAnsi="Verdana" w:cs="Arial"/>
          <w:sz w:val="24"/>
          <w:szCs w:val="24"/>
          <w:lang w:val="es-MX"/>
        </w:rPr>
        <w:t xml:space="preserve">, alcanzó </w:t>
      </w:r>
      <w:r w:rsidR="005612F6">
        <w:rPr>
          <w:rFonts w:ascii="Verdana" w:hAnsi="Verdana" w:cs="Arial"/>
          <w:b/>
          <w:sz w:val="24"/>
          <w:szCs w:val="24"/>
          <w:lang w:val="es-MX"/>
        </w:rPr>
        <w:t>88.05</w:t>
      </w:r>
      <w:r w:rsidR="00C63E61" w:rsidRPr="00441288">
        <w:rPr>
          <w:rFonts w:ascii="Verdana" w:hAnsi="Verdana" w:cs="Arial"/>
          <w:b/>
          <w:sz w:val="24"/>
          <w:szCs w:val="24"/>
          <w:lang w:val="es-MX"/>
        </w:rPr>
        <w:t>%</w:t>
      </w:r>
      <w:r w:rsidR="00A6362B" w:rsidRPr="00441288">
        <w:rPr>
          <w:rFonts w:ascii="Verdana" w:hAnsi="Verdana" w:cs="Arial"/>
          <w:b/>
          <w:sz w:val="24"/>
          <w:szCs w:val="24"/>
          <w:lang w:val="es-MX"/>
        </w:rPr>
        <w:t xml:space="preserve"> </w:t>
      </w:r>
      <w:r w:rsidR="00FA1604" w:rsidRPr="00441288">
        <w:rPr>
          <w:rFonts w:ascii="Verdana" w:hAnsi="Verdana" w:cs="Arial"/>
          <w:sz w:val="24"/>
          <w:szCs w:val="24"/>
          <w:lang w:val="es-MX"/>
        </w:rPr>
        <w:t>se debe al pago de servicios personales mensua</w:t>
      </w:r>
      <w:r w:rsidR="00FA1604">
        <w:rPr>
          <w:rFonts w:ascii="Verdana" w:hAnsi="Verdana" w:cs="Arial"/>
          <w:sz w:val="24"/>
          <w:szCs w:val="24"/>
          <w:lang w:val="es-MX"/>
        </w:rPr>
        <w:t>l a los empleados permanentes</w:t>
      </w:r>
      <w:r w:rsidR="00FA1604" w:rsidRPr="00441288">
        <w:rPr>
          <w:rFonts w:ascii="Verdana" w:hAnsi="Verdana" w:cs="Arial"/>
          <w:sz w:val="24"/>
          <w:szCs w:val="24"/>
          <w:lang w:val="es-MX"/>
        </w:rPr>
        <w:t xml:space="preserve"> y pago de honorarios por servicios técnicos y profesionales</w:t>
      </w:r>
      <w:r w:rsidR="00A025D4">
        <w:rPr>
          <w:rFonts w:ascii="Verdana" w:hAnsi="Verdana" w:cs="Arial"/>
          <w:sz w:val="24"/>
          <w:szCs w:val="24"/>
          <w:lang w:val="es-MX"/>
        </w:rPr>
        <w:t xml:space="preserve">, </w:t>
      </w:r>
      <w:r w:rsidR="00FA1604">
        <w:rPr>
          <w:rFonts w:ascii="Verdana" w:hAnsi="Verdana" w:cs="Arial"/>
          <w:sz w:val="24"/>
          <w:szCs w:val="24"/>
          <w:lang w:val="es-MX"/>
        </w:rPr>
        <w:t xml:space="preserve">gastos de bienes y servicios, gastos de materiales y suministros, gastos de inversión, gastos de transferencias directas a personas individuales, </w:t>
      </w:r>
      <w:r w:rsidR="00A025D4">
        <w:rPr>
          <w:rFonts w:ascii="Verdana" w:hAnsi="Verdana" w:cs="Arial"/>
          <w:sz w:val="24"/>
          <w:szCs w:val="24"/>
          <w:lang w:val="es-MX"/>
        </w:rPr>
        <w:t>as</w:t>
      </w:r>
      <w:r w:rsidR="00FA1604" w:rsidRPr="00441288">
        <w:rPr>
          <w:rFonts w:ascii="Verdana" w:hAnsi="Verdana" w:cs="Arial"/>
          <w:sz w:val="24"/>
          <w:szCs w:val="24"/>
          <w:lang w:val="es-MX"/>
        </w:rPr>
        <w:t>í</w:t>
      </w:r>
      <w:r w:rsidR="00FA1604">
        <w:rPr>
          <w:rFonts w:ascii="Verdana" w:hAnsi="Verdana" w:cs="Arial"/>
          <w:sz w:val="24"/>
          <w:szCs w:val="24"/>
          <w:lang w:val="es-MX"/>
        </w:rPr>
        <w:t xml:space="preserve"> como también e</w:t>
      </w:r>
      <w:r w:rsidR="00A025D4">
        <w:rPr>
          <w:rFonts w:ascii="Verdana" w:hAnsi="Verdana" w:cs="Arial"/>
          <w:sz w:val="24"/>
          <w:szCs w:val="24"/>
          <w:lang w:val="es-MX"/>
        </w:rPr>
        <w:t xml:space="preserve">l pago de sentencias judiciales, </w:t>
      </w:r>
      <w:r w:rsidR="004D2550">
        <w:rPr>
          <w:rFonts w:ascii="Verdana" w:hAnsi="Verdana" w:cs="Arial"/>
          <w:sz w:val="24"/>
          <w:szCs w:val="24"/>
          <w:lang w:val="es-MX"/>
        </w:rPr>
        <w:t xml:space="preserve">los gastos ascienden a un total por la cantidad de </w:t>
      </w:r>
      <w:r w:rsidR="00FA1604">
        <w:rPr>
          <w:rFonts w:ascii="Verdana" w:hAnsi="Verdana" w:cs="Arial"/>
          <w:sz w:val="24"/>
          <w:szCs w:val="24"/>
          <w:lang w:val="es-MX"/>
        </w:rPr>
        <w:t>Q</w:t>
      </w:r>
      <w:r w:rsidR="005612F6">
        <w:rPr>
          <w:rFonts w:ascii="Verdana" w:hAnsi="Verdana" w:cs="Arial"/>
          <w:sz w:val="24"/>
          <w:szCs w:val="24"/>
          <w:lang w:val="es-MX"/>
        </w:rPr>
        <w:t>64,403,711.88</w:t>
      </w:r>
      <w:r w:rsidR="00FA1604" w:rsidRPr="00441288">
        <w:rPr>
          <w:rFonts w:ascii="Verdana" w:hAnsi="Verdana" w:cs="Arial"/>
          <w:sz w:val="24"/>
          <w:szCs w:val="24"/>
          <w:lang w:val="es-MX"/>
        </w:rPr>
        <w:t>.</w:t>
      </w:r>
    </w:p>
    <w:p w14:paraId="27482234" w14:textId="77777777" w:rsidR="00FC7847" w:rsidRPr="00441288" w:rsidRDefault="00FC7847" w:rsidP="00441288">
      <w:pPr>
        <w:spacing w:after="0" w:line="240" w:lineRule="auto"/>
        <w:jc w:val="both"/>
        <w:rPr>
          <w:rFonts w:ascii="Verdana" w:hAnsi="Verdana" w:cs="Arial"/>
          <w:sz w:val="24"/>
          <w:szCs w:val="24"/>
          <w:lang w:val="es-MX"/>
        </w:rPr>
      </w:pPr>
    </w:p>
    <w:p w14:paraId="1554E675" w14:textId="77777777" w:rsidR="00BF3670" w:rsidRPr="00441288" w:rsidRDefault="00C93620" w:rsidP="004D2550">
      <w:pPr>
        <w:spacing w:after="0" w:line="240" w:lineRule="auto"/>
        <w:jc w:val="both"/>
        <w:rPr>
          <w:rFonts w:ascii="Verdana" w:hAnsi="Verdana" w:cs="Arial"/>
          <w:sz w:val="24"/>
          <w:szCs w:val="24"/>
          <w:lang w:val="es-MX"/>
        </w:rPr>
      </w:pPr>
      <w:r w:rsidRPr="00441288">
        <w:rPr>
          <w:rFonts w:ascii="Verdana" w:hAnsi="Verdana" w:cs="Arial"/>
          <w:sz w:val="24"/>
          <w:szCs w:val="24"/>
          <w:lang w:val="es-MX"/>
        </w:rPr>
        <w:t>De</w:t>
      </w:r>
      <w:r w:rsidR="000D5ABA" w:rsidRPr="00441288">
        <w:rPr>
          <w:rFonts w:ascii="Verdana" w:hAnsi="Verdana" w:cs="Arial"/>
          <w:sz w:val="24"/>
          <w:szCs w:val="24"/>
          <w:lang w:val="es-MX"/>
        </w:rPr>
        <w:t xml:space="preserve"> </w:t>
      </w:r>
      <w:r w:rsidR="00F66EC4" w:rsidRPr="00441288">
        <w:rPr>
          <w:rFonts w:ascii="Verdana" w:hAnsi="Verdana" w:cs="Arial"/>
          <w:sz w:val="24"/>
          <w:szCs w:val="24"/>
          <w:lang w:val="es-MX"/>
        </w:rPr>
        <w:t xml:space="preserve">la </w:t>
      </w:r>
      <w:r w:rsidR="000D5ABA" w:rsidRPr="00441288">
        <w:rPr>
          <w:rFonts w:ascii="Verdana" w:hAnsi="Verdana" w:cs="Arial"/>
          <w:sz w:val="24"/>
          <w:szCs w:val="24"/>
          <w:lang w:val="es-MX"/>
        </w:rPr>
        <w:t>fuente</w:t>
      </w:r>
      <w:r w:rsidR="00F66EC4" w:rsidRPr="00441288">
        <w:rPr>
          <w:rFonts w:ascii="Verdana" w:hAnsi="Verdana" w:cs="Arial"/>
          <w:sz w:val="24"/>
          <w:szCs w:val="24"/>
          <w:lang w:val="es-MX"/>
        </w:rPr>
        <w:t xml:space="preserve"> de financiamiento</w:t>
      </w:r>
      <w:r w:rsidR="00BF61B0" w:rsidRPr="00441288">
        <w:rPr>
          <w:rFonts w:ascii="Verdana" w:hAnsi="Verdana" w:cs="Arial"/>
          <w:sz w:val="24"/>
          <w:szCs w:val="24"/>
          <w:lang w:val="es-MX"/>
        </w:rPr>
        <w:t xml:space="preserve"> 32 </w:t>
      </w:r>
      <w:r w:rsidR="000D5ABA" w:rsidRPr="00441288">
        <w:rPr>
          <w:rFonts w:ascii="Verdana" w:hAnsi="Verdana" w:cs="Arial"/>
          <w:sz w:val="24"/>
          <w:szCs w:val="24"/>
          <w:lang w:val="es-MX"/>
        </w:rPr>
        <w:t xml:space="preserve">Disminución </w:t>
      </w:r>
      <w:r w:rsidR="00BF61B0" w:rsidRPr="00441288">
        <w:rPr>
          <w:rFonts w:ascii="Verdana" w:hAnsi="Verdana" w:cs="Arial"/>
          <w:sz w:val="24"/>
          <w:szCs w:val="24"/>
          <w:lang w:val="es-MX"/>
        </w:rPr>
        <w:t>de caja y bancos de ingresos propios</w:t>
      </w:r>
      <w:r w:rsidR="00793E60" w:rsidRPr="00441288">
        <w:rPr>
          <w:rFonts w:ascii="Verdana" w:hAnsi="Verdana" w:cs="Arial"/>
          <w:sz w:val="24"/>
          <w:szCs w:val="24"/>
          <w:lang w:val="es-MX"/>
        </w:rPr>
        <w:t xml:space="preserve"> </w:t>
      </w:r>
      <w:r w:rsidR="000D5ABA" w:rsidRPr="00441288">
        <w:rPr>
          <w:rFonts w:ascii="Verdana" w:hAnsi="Verdana" w:cs="Arial"/>
          <w:sz w:val="24"/>
          <w:szCs w:val="24"/>
          <w:lang w:val="es-MX"/>
        </w:rPr>
        <w:t xml:space="preserve">se </w:t>
      </w:r>
      <w:r w:rsidRPr="00441288">
        <w:rPr>
          <w:rFonts w:ascii="Verdana" w:hAnsi="Verdana" w:cs="Arial"/>
          <w:sz w:val="24"/>
          <w:szCs w:val="24"/>
          <w:lang w:val="es-MX"/>
        </w:rPr>
        <w:t>ejecutó</w:t>
      </w:r>
      <w:r w:rsidR="00793E60" w:rsidRPr="00441288">
        <w:rPr>
          <w:rFonts w:ascii="Verdana" w:hAnsi="Verdana" w:cs="Arial"/>
          <w:sz w:val="24"/>
          <w:szCs w:val="24"/>
          <w:lang w:val="es-MX"/>
        </w:rPr>
        <w:t xml:space="preserve"> el </w:t>
      </w:r>
      <w:r w:rsidR="005612F6">
        <w:rPr>
          <w:rFonts w:ascii="Verdana" w:hAnsi="Verdana" w:cs="Arial"/>
          <w:b/>
          <w:sz w:val="24"/>
          <w:szCs w:val="24"/>
          <w:lang w:val="es-MX"/>
        </w:rPr>
        <w:t>79.96</w:t>
      </w:r>
      <w:r w:rsidR="003F589B" w:rsidRPr="00441288">
        <w:rPr>
          <w:rFonts w:ascii="Verdana" w:hAnsi="Verdana" w:cs="Arial"/>
          <w:b/>
          <w:sz w:val="24"/>
          <w:szCs w:val="24"/>
          <w:lang w:val="es-MX"/>
        </w:rPr>
        <w:t>%</w:t>
      </w:r>
      <w:r w:rsidR="00910E55" w:rsidRPr="00441288">
        <w:rPr>
          <w:rFonts w:ascii="Verdana" w:hAnsi="Verdana" w:cs="Arial"/>
          <w:sz w:val="24"/>
          <w:szCs w:val="24"/>
          <w:lang w:val="es-MX"/>
        </w:rPr>
        <w:t xml:space="preserve"> </w:t>
      </w:r>
      <w:r w:rsidR="004D2550" w:rsidRPr="00441288">
        <w:rPr>
          <w:rFonts w:ascii="Verdana" w:hAnsi="Verdana" w:cs="Arial"/>
          <w:sz w:val="24"/>
          <w:szCs w:val="24"/>
          <w:lang w:val="es-MX"/>
        </w:rPr>
        <w:t xml:space="preserve">se debe al pago de servicios </w:t>
      </w:r>
      <w:r w:rsidR="004D2550" w:rsidRPr="00441288">
        <w:rPr>
          <w:rFonts w:ascii="Verdana" w:hAnsi="Verdana" w:cs="Arial"/>
          <w:sz w:val="24"/>
          <w:szCs w:val="24"/>
          <w:lang w:val="es-MX"/>
        </w:rPr>
        <w:lastRenderedPageBreak/>
        <w:t>personales mensua</w:t>
      </w:r>
      <w:r w:rsidR="004D2550">
        <w:rPr>
          <w:rFonts w:ascii="Verdana" w:hAnsi="Verdana" w:cs="Arial"/>
          <w:sz w:val="24"/>
          <w:szCs w:val="24"/>
          <w:lang w:val="es-MX"/>
        </w:rPr>
        <w:t>l a los empleados por el</w:t>
      </w:r>
      <w:r w:rsidR="004D2550" w:rsidRPr="00441288">
        <w:rPr>
          <w:rFonts w:ascii="Verdana" w:hAnsi="Verdana" w:cs="Arial"/>
          <w:sz w:val="24"/>
          <w:szCs w:val="24"/>
          <w:lang w:val="es-MX"/>
        </w:rPr>
        <w:t xml:space="preserve"> pago de honorarios por servicios técnicos y profesionales</w:t>
      </w:r>
      <w:r w:rsidR="00A025D4">
        <w:rPr>
          <w:rFonts w:ascii="Verdana" w:hAnsi="Verdana" w:cs="Arial"/>
          <w:sz w:val="24"/>
          <w:szCs w:val="24"/>
          <w:lang w:val="es-MX"/>
        </w:rPr>
        <w:t>, gastos de bienes y servicios</w:t>
      </w:r>
      <w:r w:rsidR="004D2550">
        <w:rPr>
          <w:rFonts w:ascii="Verdana" w:hAnsi="Verdana" w:cs="Arial"/>
          <w:sz w:val="24"/>
          <w:szCs w:val="24"/>
          <w:lang w:val="es-MX"/>
        </w:rPr>
        <w:t>, gas</w:t>
      </w:r>
      <w:r w:rsidR="00A025D4">
        <w:rPr>
          <w:rFonts w:ascii="Verdana" w:hAnsi="Verdana" w:cs="Arial"/>
          <w:sz w:val="24"/>
          <w:szCs w:val="24"/>
          <w:lang w:val="es-MX"/>
        </w:rPr>
        <w:t>tos de materiales y suministros, gastos de inversión,</w:t>
      </w:r>
      <w:r w:rsidR="004D2550">
        <w:rPr>
          <w:rFonts w:ascii="Verdana" w:hAnsi="Verdana" w:cs="Arial"/>
          <w:sz w:val="24"/>
          <w:szCs w:val="24"/>
          <w:lang w:val="es-MX"/>
        </w:rPr>
        <w:t xml:space="preserve"> </w:t>
      </w:r>
      <w:r w:rsidR="005F7D2D">
        <w:rPr>
          <w:rFonts w:ascii="Verdana" w:hAnsi="Verdana" w:cs="Arial"/>
          <w:sz w:val="24"/>
          <w:szCs w:val="24"/>
          <w:lang w:val="es-MX"/>
        </w:rPr>
        <w:t>los gastos ascienden a un total por la cantidad de</w:t>
      </w:r>
      <w:r w:rsidR="004D2550">
        <w:rPr>
          <w:rFonts w:ascii="Verdana" w:hAnsi="Verdana" w:cs="Arial"/>
          <w:sz w:val="24"/>
          <w:szCs w:val="24"/>
          <w:lang w:val="es-MX"/>
        </w:rPr>
        <w:t xml:space="preserve"> </w:t>
      </w:r>
      <w:r w:rsidR="005612F6">
        <w:rPr>
          <w:rFonts w:ascii="Verdana" w:hAnsi="Verdana" w:cs="Arial"/>
          <w:sz w:val="24"/>
          <w:szCs w:val="24"/>
          <w:lang w:val="es-MX"/>
        </w:rPr>
        <w:t>Q35,801,153.73</w:t>
      </w:r>
      <w:r w:rsidR="00751FF3">
        <w:rPr>
          <w:rFonts w:ascii="Verdana" w:hAnsi="Verdana" w:cs="Arial"/>
          <w:sz w:val="24"/>
          <w:szCs w:val="24"/>
          <w:lang w:val="es-MX"/>
        </w:rPr>
        <w:t>.</w:t>
      </w:r>
    </w:p>
    <w:p w14:paraId="7519C781" w14:textId="77777777" w:rsidR="00874B7D" w:rsidRDefault="00874B7D" w:rsidP="00441288">
      <w:pPr>
        <w:spacing w:after="0" w:line="240" w:lineRule="auto"/>
        <w:jc w:val="both"/>
        <w:rPr>
          <w:rFonts w:ascii="Verdana" w:hAnsi="Verdana" w:cs="Arial"/>
          <w:sz w:val="24"/>
          <w:szCs w:val="24"/>
          <w:lang w:val="es-MX"/>
        </w:rPr>
      </w:pPr>
    </w:p>
    <w:p w14:paraId="7907981F" w14:textId="77777777" w:rsidR="00810778" w:rsidRPr="00441288" w:rsidRDefault="00981B21" w:rsidP="00441288">
      <w:pPr>
        <w:spacing w:after="0" w:line="240" w:lineRule="auto"/>
        <w:jc w:val="both"/>
        <w:rPr>
          <w:rFonts w:ascii="Verdana" w:hAnsi="Verdana" w:cs="Arial"/>
          <w:sz w:val="24"/>
          <w:szCs w:val="24"/>
          <w:lang w:val="es-MX"/>
        </w:rPr>
      </w:pPr>
      <w:r w:rsidRPr="00441288">
        <w:rPr>
          <w:rFonts w:ascii="Verdana" w:hAnsi="Verdana" w:cs="Arial"/>
          <w:sz w:val="24"/>
          <w:szCs w:val="24"/>
          <w:lang w:val="es-MX"/>
        </w:rPr>
        <w:t>Para la fuente</w:t>
      </w:r>
      <w:r w:rsidR="00F66EC4" w:rsidRPr="00441288">
        <w:rPr>
          <w:rFonts w:ascii="Verdana" w:hAnsi="Verdana" w:cs="Arial"/>
          <w:sz w:val="24"/>
          <w:szCs w:val="24"/>
          <w:lang w:val="es-MX"/>
        </w:rPr>
        <w:t xml:space="preserve"> de financiamiento</w:t>
      </w:r>
      <w:r w:rsidR="00441288" w:rsidRPr="00441288">
        <w:rPr>
          <w:rFonts w:ascii="Verdana" w:hAnsi="Verdana" w:cs="Arial"/>
          <w:sz w:val="24"/>
          <w:szCs w:val="24"/>
          <w:lang w:val="es-MX"/>
        </w:rPr>
        <w:t xml:space="preserve"> 41 </w:t>
      </w:r>
      <w:r w:rsidRPr="00441288">
        <w:rPr>
          <w:rFonts w:ascii="Verdana" w:hAnsi="Verdana" w:cs="Arial"/>
          <w:sz w:val="24"/>
          <w:szCs w:val="24"/>
          <w:lang w:val="es-MX"/>
        </w:rPr>
        <w:t>C</w:t>
      </w:r>
      <w:r w:rsidR="000C5DEF" w:rsidRPr="00441288">
        <w:rPr>
          <w:rFonts w:ascii="Verdana" w:hAnsi="Verdana" w:cs="Arial"/>
          <w:sz w:val="24"/>
          <w:szCs w:val="24"/>
          <w:lang w:val="es-MX"/>
        </w:rPr>
        <w:t xml:space="preserve">olocaciones </w:t>
      </w:r>
      <w:r w:rsidR="00441288" w:rsidRPr="00441288">
        <w:rPr>
          <w:rFonts w:ascii="Verdana" w:hAnsi="Verdana" w:cs="Arial"/>
          <w:sz w:val="24"/>
          <w:szCs w:val="24"/>
          <w:lang w:val="es-MX"/>
        </w:rPr>
        <w:t>i</w:t>
      </w:r>
      <w:r w:rsidRPr="00441288">
        <w:rPr>
          <w:rFonts w:ascii="Verdana" w:hAnsi="Verdana" w:cs="Arial"/>
          <w:sz w:val="24"/>
          <w:szCs w:val="24"/>
          <w:lang w:val="es-MX"/>
        </w:rPr>
        <w:t>nternas</w:t>
      </w:r>
      <w:r w:rsidR="00D26DCC" w:rsidRPr="00441288">
        <w:rPr>
          <w:rFonts w:ascii="Verdana" w:hAnsi="Verdana" w:cs="Arial"/>
          <w:sz w:val="24"/>
          <w:szCs w:val="24"/>
          <w:lang w:val="es-MX"/>
        </w:rPr>
        <w:t>,</w:t>
      </w:r>
      <w:r w:rsidR="00886A6D" w:rsidRPr="00441288">
        <w:rPr>
          <w:rFonts w:ascii="Verdana" w:hAnsi="Verdana" w:cs="Arial"/>
          <w:sz w:val="24"/>
          <w:szCs w:val="24"/>
          <w:lang w:val="es-MX"/>
        </w:rPr>
        <w:t xml:space="preserve"> </w:t>
      </w:r>
      <w:r w:rsidR="00C93620" w:rsidRPr="00441288">
        <w:rPr>
          <w:rFonts w:ascii="Verdana" w:hAnsi="Verdana" w:cs="Arial"/>
          <w:sz w:val="24"/>
          <w:szCs w:val="24"/>
          <w:lang w:val="es-MX"/>
        </w:rPr>
        <w:t xml:space="preserve">se erogó </w:t>
      </w:r>
      <w:r w:rsidR="00886A6D" w:rsidRPr="00441288">
        <w:rPr>
          <w:rFonts w:ascii="Verdana" w:hAnsi="Verdana" w:cs="Arial"/>
          <w:sz w:val="24"/>
          <w:szCs w:val="24"/>
          <w:lang w:val="es-MX"/>
        </w:rPr>
        <w:t xml:space="preserve">el </w:t>
      </w:r>
      <w:r w:rsidR="00A26681">
        <w:rPr>
          <w:rFonts w:ascii="Verdana" w:hAnsi="Verdana" w:cs="Arial"/>
          <w:b/>
          <w:sz w:val="24"/>
          <w:szCs w:val="24"/>
          <w:lang w:val="es-MX"/>
        </w:rPr>
        <w:t>100</w:t>
      </w:r>
      <w:r w:rsidR="00886A6D" w:rsidRPr="00441288">
        <w:rPr>
          <w:rFonts w:ascii="Verdana" w:hAnsi="Verdana" w:cs="Arial"/>
          <w:b/>
          <w:sz w:val="24"/>
          <w:szCs w:val="24"/>
          <w:lang w:val="es-MX"/>
        </w:rPr>
        <w:t>%</w:t>
      </w:r>
      <w:r w:rsidR="00886A6D" w:rsidRPr="00441288">
        <w:rPr>
          <w:rFonts w:ascii="Verdana" w:hAnsi="Verdana" w:cs="Arial"/>
          <w:sz w:val="24"/>
          <w:szCs w:val="24"/>
          <w:lang w:val="es-MX"/>
        </w:rPr>
        <w:t xml:space="preserve"> sobre su ejecución</w:t>
      </w:r>
      <w:r w:rsidR="00C55FB4" w:rsidRPr="00441288">
        <w:rPr>
          <w:rFonts w:ascii="Verdana" w:hAnsi="Verdana" w:cs="Arial"/>
          <w:sz w:val="24"/>
          <w:szCs w:val="24"/>
          <w:lang w:val="es-MX"/>
        </w:rPr>
        <w:t xml:space="preserve"> de los recursos programados, equivalente a </w:t>
      </w:r>
      <w:r w:rsidR="00751FF3">
        <w:rPr>
          <w:rFonts w:ascii="Verdana" w:hAnsi="Verdana" w:cs="Arial"/>
          <w:sz w:val="24"/>
          <w:szCs w:val="24"/>
          <w:lang w:val="es-MX"/>
        </w:rPr>
        <w:t>Q</w:t>
      </w:r>
      <w:r w:rsidR="00A26681">
        <w:rPr>
          <w:rFonts w:ascii="Verdana" w:hAnsi="Verdana" w:cs="Arial"/>
          <w:sz w:val="24"/>
          <w:szCs w:val="24"/>
          <w:lang w:val="es-MX"/>
        </w:rPr>
        <w:t>17,406,008.00</w:t>
      </w:r>
      <w:r w:rsidR="00751FF3">
        <w:rPr>
          <w:rFonts w:ascii="Verdana" w:hAnsi="Verdana" w:cs="Arial"/>
          <w:sz w:val="24"/>
          <w:szCs w:val="24"/>
          <w:lang w:val="es-MX"/>
        </w:rPr>
        <w:t xml:space="preserve">, </w:t>
      </w:r>
      <w:r w:rsidR="005F7D2D">
        <w:rPr>
          <w:rFonts w:ascii="Verdana" w:hAnsi="Verdana" w:cs="Arial"/>
          <w:sz w:val="24"/>
          <w:szCs w:val="24"/>
          <w:lang w:val="es-MX"/>
        </w:rPr>
        <w:t xml:space="preserve">se debe a </w:t>
      </w:r>
      <w:r w:rsidR="005F7D2D" w:rsidRPr="005F7D2D">
        <w:rPr>
          <w:rFonts w:ascii="Verdana" w:hAnsi="Verdana" w:cs="Arial"/>
          <w:sz w:val="24"/>
          <w:szCs w:val="24"/>
          <w:lang w:val="es-MX"/>
        </w:rPr>
        <w:t>transferencias al sector público no empresarial</w:t>
      </w:r>
      <w:r w:rsidR="00751FF3">
        <w:rPr>
          <w:rFonts w:ascii="Verdana" w:hAnsi="Verdana" w:cs="Arial"/>
          <w:sz w:val="24"/>
          <w:szCs w:val="24"/>
          <w:lang w:val="es-MX"/>
        </w:rPr>
        <w:t xml:space="preserve">, cabe indicar que se aprobó la modificación presupuestaria por sustitución de fuente de financiamiento a la 51 Colocaciones externas que cuenta con un vigente de Q13,736,804.00, para el Instituto Nacional de Estadística (INE), mediante Acuerdo Ministerial Número 161-2024 del 15 de </w:t>
      </w:r>
      <w:r w:rsidR="00215274">
        <w:rPr>
          <w:rFonts w:ascii="Verdana" w:hAnsi="Verdana" w:cs="Arial"/>
          <w:lang w:val="es-MX"/>
        </w:rPr>
        <w:t>diciembre</w:t>
      </w:r>
      <w:r w:rsidR="00751FF3">
        <w:rPr>
          <w:rFonts w:ascii="Verdana" w:hAnsi="Verdana" w:cs="Arial"/>
          <w:sz w:val="24"/>
          <w:szCs w:val="24"/>
          <w:lang w:val="es-MX"/>
        </w:rPr>
        <w:t xml:space="preserve"> de 2024 del Ministerio de Finanzas Públicas.</w:t>
      </w:r>
    </w:p>
    <w:p w14:paraId="3363CBA2" w14:textId="77777777" w:rsidR="00A36E01" w:rsidRDefault="00A36E01" w:rsidP="00441288">
      <w:pPr>
        <w:spacing w:after="0" w:line="240" w:lineRule="auto"/>
        <w:jc w:val="both"/>
        <w:rPr>
          <w:rFonts w:ascii="Verdana" w:hAnsi="Verdana" w:cs="Arial"/>
          <w:sz w:val="24"/>
          <w:szCs w:val="24"/>
          <w:lang w:val="es-MX"/>
        </w:rPr>
      </w:pPr>
    </w:p>
    <w:p w14:paraId="1687CEC2" w14:textId="77777777" w:rsidR="00A26681" w:rsidRPr="00441288" w:rsidRDefault="00A26681" w:rsidP="00A26681">
      <w:pPr>
        <w:spacing w:after="0" w:line="240" w:lineRule="auto"/>
        <w:jc w:val="both"/>
        <w:rPr>
          <w:rFonts w:ascii="Verdana" w:hAnsi="Verdana" w:cs="Arial"/>
          <w:sz w:val="24"/>
          <w:szCs w:val="24"/>
          <w:lang w:val="es-MX"/>
        </w:rPr>
      </w:pPr>
      <w:r w:rsidRPr="00441288">
        <w:rPr>
          <w:rFonts w:ascii="Verdana" w:hAnsi="Verdana" w:cs="Arial"/>
          <w:sz w:val="24"/>
          <w:szCs w:val="24"/>
          <w:lang w:val="es-MX"/>
        </w:rPr>
        <w:t xml:space="preserve">Para la fuente de financiamiento </w:t>
      </w:r>
      <w:r>
        <w:rPr>
          <w:rFonts w:ascii="Verdana" w:hAnsi="Verdana" w:cs="Arial"/>
          <w:sz w:val="24"/>
          <w:szCs w:val="24"/>
          <w:lang w:val="es-MX"/>
        </w:rPr>
        <w:t>51</w:t>
      </w:r>
      <w:r w:rsidRPr="00441288">
        <w:rPr>
          <w:rFonts w:ascii="Verdana" w:hAnsi="Verdana" w:cs="Arial"/>
          <w:sz w:val="24"/>
          <w:szCs w:val="24"/>
          <w:lang w:val="es-MX"/>
        </w:rPr>
        <w:t xml:space="preserve"> Colocaciones </w:t>
      </w:r>
      <w:r>
        <w:rPr>
          <w:rFonts w:ascii="Verdana" w:hAnsi="Verdana" w:cs="Arial"/>
          <w:sz w:val="24"/>
          <w:szCs w:val="24"/>
          <w:lang w:val="es-MX"/>
        </w:rPr>
        <w:t>externas,</w:t>
      </w:r>
      <w:r w:rsidRPr="00441288">
        <w:rPr>
          <w:rFonts w:ascii="Verdana" w:hAnsi="Verdana" w:cs="Arial"/>
          <w:sz w:val="24"/>
          <w:szCs w:val="24"/>
          <w:lang w:val="es-MX"/>
        </w:rPr>
        <w:t xml:space="preserve"> se erogó el </w:t>
      </w:r>
      <w:r w:rsidR="005612F6">
        <w:rPr>
          <w:rFonts w:ascii="Verdana" w:hAnsi="Verdana" w:cs="Arial"/>
          <w:b/>
          <w:sz w:val="24"/>
          <w:szCs w:val="24"/>
          <w:lang w:val="es-MX"/>
        </w:rPr>
        <w:t>79.58</w:t>
      </w:r>
      <w:r w:rsidRPr="00441288">
        <w:rPr>
          <w:rFonts w:ascii="Verdana" w:hAnsi="Verdana" w:cs="Arial"/>
          <w:b/>
          <w:sz w:val="24"/>
          <w:szCs w:val="24"/>
          <w:lang w:val="es-MX"/>
        </w:rPr>
        <w:t>%</w:t>
      </w:r>
      <w:r w:rsidRPr="00441288">
        <w:rPr>
          <w:rFonts w:ascii="Verdana" w:hAnsi="Verdana" w:cs="Arial"/>
          <w:sz w:val="24"/>
          <w:szCs w:val="24"/>
          <w:lang w:val="es-MX"/>
        </w:rPr>
        <w:t xml:space="preserve"> sobre su ejecución de los recursos programados, equivalente a </w:t>
      </w:r>
      <w:r w:rsidR="005612F6">
        <w:rPr>
          <w:rFonts w:ascii="Verdana" w:hAnsi="Verdana" w:cs="Arial"/>
          <w:sz w:val="24"/>
          <w:szCs w:val="24"/>
          <w:lang w:val="es-MX"/>
        </w:rPr>
        <w:t>Q10,932,427.00</w:t>
      </w:r>
      <w:r>
        <w:rPr>
          <w:rFonts w:ascii="Verdana" w:hAnsi="Verdana" w:cs="Arial"/>
          <w:sz w:val="24"/>
          <w:szCs w:val="24"/>
          <w:lang w:val="es-MX"/>
        </w:rPr>
        <w:t>, aporte a favor del Instituto Nacional de Estadística (INE).</w:t>
      </w:r>
    </w:p>
    <w:p w14:paraId="7313B833" w14:textId="77777777" w:rsidR="00A26681" w:rsidRDefault="00A26681" w:rsidP="00441288">
      <w:pPr>
        <w:spacing w:after="0" w:line="240" w:lineRule="auto"/>
        <w:jc w:val="both"/>
        <w:rPr>
          <w:rFonts w:ascii="Verdana" w:hAnsi="Verdana" w:cs="Arial"/>
          <w:sz w:val="24"/>
          <w:szCs w:val="24"/>
          <w:lang w:val="es-MX"/>
        </w:rPr>
      </w:pPr>
    </w:p>
    <w:p w14:paraId="568E608E" w14:textId="77777777" w:rsidR="005612F6" w:rsidRDefault="005612F6" w:rsidP="005612F6">
      <w:pPr>
        <w:jc w:val="both"/>
        <w:rPr>
          <w:rFonts w:ascii="Verdana" w:hAnsi="Verdana" w:cs="Arial"/>
          <w:sz w:val="24"/>
          <w:szCs w:val="24"/>
          <w:lang w:val="es-MX"/>
        </w:rPr>
      </w:pPr>
      <w:r w:rsidRPr="00441288">
        <w:rPr>
          <w:rFonts w:ascii="Verdana" w:hAnsi="Verdana" w:cs="Arial"/>
          <w:sz w:val="24"/>
          <w:szCs w:val="24"/>
          <w:lang w:val="es-MX"/>
        </w:rPr>
        <w:t xml:space="preserve">Para la fuente de financiamiento </w:t>
      </w:r>
      <w:r>
        <w:rPr>
          <w:rFonts w:ascii="Verdana" w:hAnsi="Verdana" w:cs="Arial"/>
          <w:sz w:val="24"/>
          <w:szCs w:val="24"/>
          <w:lang w:val="es-MX"/>
        </w:rPr>
        <w:t>52</w:t>
      </w:r>
      <w:r w:rsidRPr="00441288">
        <w:rPr>
          <w:rFonts w:ascii="Verdana" w:hAnsi="Verdana" w:cs="Arial"/>
          <w:sz w:val="24"/>
          <w:szCs w:val="24"/>
          <w:lang w:val="es-MX"/>
        </w:rPr>
        <w:t xml:space="preserve"> </w:t>
      </w:r>
      <w:r>
        <w:rPr>
          <w:rFonts w:ascii="Verdana" w:hAnsi="Verdana" w:cs="Arial"/>
          <w:sz w:val="24"/>
          <w:szCs w:val="24"/>
          <w:lang w:val="es-MX"/>
        </w:rPr>
        <w:t>Prestamos externas,</w:t>
      </w:r>
      <w:r w:rsidRPr="00441288">
        <w:rPr>
          <w:rFonts w:ascii="Verdana" w:hAnsi="Verdana" w:cs="Arial"/>
          <w:sz w:val="24"/>
          <w:szCs w:val="24"/>
          <w:lang w:val="es-MX"/>
        </w:rPr>
        <w:t xml:space="preserve"> se erogó el </w:t>
      </w:r>
      <w:r>
        <w:rPr>
          <w:rFonts w:ascii="Verdana" w:hAnsi="Verdana" w:cs="Arial"/>
          <w:b/>
          <w:sz w:val="24"/>
          <w:szCs w:val="24"/>
          <w:lang w:val="es-MX"/>
        </w:rPr>
        <w:t>100</w:t>
      </w:r>
      <w:r w:rsidRPr="00441288">
        <w:rPr>
          <w:rFonts w:ascii="Verdana" w:hAnsi="Verdana" w:cs="Arial"/>
          <w:b/>
          <w:sz w:val="24"/>
          <w:szCs w:val="24"/>
          <w:lang w:val="es-MX"/>
        </w:rPr>
        <w:t>%</w:t>
      </w:r>
      <w:r w:rsidRPr="00441288">
        <w:rPr>
          <w:rFonts w:ascii="Verdana" w:hAnsi="Verdana" w:cs="Arial"/>
          <w:sz w:val="24"/>
          <w:szCs w:val="24"/>
          <w:lang w:val="es-MX"/>
        </w:rPr>
        <w:t xml:space="preserve"> sobre su ejecución de los recursos programados, equivalente a </w:t>
      </w:r>
      <w:r>
        <w:rPr>
          <w:rFonts w:ascii="Verdana" w:hAnsi="Verdana" w:cs="Arial"/>
          <w:sz w:val="24"/>
          <w:szCs w:val="24"/>
          <w:lang w:val="es-MX"/>
        </w:rPr>
        <w:t>Q378,948.15, derivado a la</w:t>
      </w:r>
      <w:r w:rsidRPr="005612F6">
        <w:rPr>
          <w:rFonts w:ascii="Verdana" w:hAnsi="Verdana" w:cs="Arial"/>
          <w:sz w:val="24"/>
          <w:szCs w:val="24"/>
          <w:lang w:val="es-MX"/>
        </w:rPr>
        <w:t xml:space="preserve"> regularización de la cuenta No. 1221-06-10, cuentas por liquidar de préstamos a largo plazo con auxiliar 1 No. 5204020111 Programa de Apoyo a Inversiones Estratégicas y Transformación.</w:t>
      </w:r>
    </w:p>
    <w:p w14:paraId="2F1B144F" w14:textId="77777777" w:rsidR="00A94CE9" w:rsidRDefault="00A00B07" w:rsidP="00441288">
      <w:pPr>
        <w:spacing w:after="0" w:line="240" w:lineRule="auto"/>
        <w:jc w:val="both"/>
        <w:rPr>
          <w:rFonts w:ascii="Verdana" w:hAnsi="Verdana" w:cs="Arial"/>
          <w:sz w:val="24"/>
          <w:szCs w:val="24"/>
          <w:lang w:val="es-MX"/>
        </w:rPr>
      </w:pPr>
      <w:r w:rsidRPr="00441288">
        <w:rPr>
          <w:rFonts w:ascii="Verdana" w:hAnsi="Verdana" w:cs="Arial"/>
          <w:sz w:val="24"/>
          <w:szCs w:val="24"/>
          <w:lang w:val="es-MX"/>
        </w:rPr>
        <w:t xml:space="preserve">Para la fuente </w:t>
      </w:r>
      <w:r w:rsidR="00F66EC4" w:rsidRPr="00441288">
        <w:rPr>
          <w:rFonts w:ascii="Verdana" w:hAnsi="Verdana" w:cs="Arial"/>
          <w:sz w:val="24"/>
          <w:szCs w:val="24"/>
          <w:lang w:val="es-MX"/>
        </w:rPr>
        <w:t xml:space="preserve">de financiamiento </w:t>
      </w:r>
      <w:r w:rsidR="00281798" w:rsidRPr="00441288">
        <w:rPr>
          <w:rFonts w:ascii="Verdana" w:hAnsi="Verdana" w:cs="Arial"/>
          <w:sz w:val="24"/>
          <w:szCs w:val="24"/>
          <w:lang w:val="es-MX"/>
        </w:rPr>
        <w:t xml:space="preserve">61 Donaciones </w:t>
      </w:r>
      <w:r w:rsidR="00441288" w:rsidRPr="00441288">
        <w:rPr>
          <w:rFonts w:ascii="Verdana" w:hAnsi="Verdana" w:cs="Arial"/>
          <w:sz w:val="24"/>
          <w:szCs w:val="24"/>
          <w:lang w:val="es-MX"/>
        </w:rPr>
        <w:t>e</w:t>
      </w:r>
      <w:r w:rsidR="00281798" w:rsidRPr="00441288">
        <w:rPr>
          <w:rFonts w:ascii="Verdana" w:hAnsi="Verdana" w:cs="Arial"/>
          <w:sz w:val="24"/>
          <w:szCs w:val="24"/>
          <w:lang w:val="es-MX"/>
        </w:rPr>
        <w:t xml:space="preserve">xternas, </w:t>
      </w:r>
      <w:r w:rsidR="00C93620" w:rsidRPr="00441288">
        <w:rPr>
          <w:rFonts w:ascii="Verdana" w:hAnsi="Verdana" w:cs="Arial"/>
          <w:sz w:val="24"/>
          <w:szCs w:val="24"/>
          <w:lang w:val="es-MX"/>
        </w:rPr>
        <w:t>se erogó</w:t>
      </w:r>
      <w:r w:rsidR="00281798" w:rsidRPr="00441288">
        <w:rPr>
          <w:rFonts w:ascii="Verdana" w:hAnsi="Verdana" w:cs="Arial"/>
          <w:sz w:val="24"/>
          <w:szCs w:val="24"/>
          <w:lang w:val="es-MX"/>
        </w:rPr>
        <w:t xml:space="preserve"> el </w:t>
      </w:r>
      <w:r w:rsidR="00A26681">
        <w:rPr>
          <w:rFonts w:ascii="Verdana" w:hAnsi="Verdana" w:cs="Arial"/>
          <w:b/>
          <w:sz w:val="24"/>
          <w:szCs w:val="24"/>
          <w:lang w:val="es-MX"/>
        </w:rPr>
        <w:t>30.85</w:t>
      </w:r>
      <w:r w:rsidR="00281798" w:rsidRPr="00441288">
        <w:rPr>
          <w:rFonts w:ascii="Verdana" w:hAnsi="Verdana" w:cs="Arial"/>
          <w:b/>
          <w:sz w:val="24"/>
          <w:szCs w:val="24"/>
          <w:lang w:val="es-MX"/>
        </w:rPr>
        <w:t>%</w:t>
      </w:r>
      <w:r w:rsidR="00281798" w:rsidRPr="00441288">
        <w:rPr>
          <w:rFonts w:ascii="Verdana" w:hAnsi="Verdana" w:cs="Arial"/>
          <w:sz w:val="24"/>
          <w:szCs w:val="24"/>
          <w:lang w:val="es-MX"/>
        </w:rPr>
        <w:t xml:space="preserve"> </w:t>
      </w:r>
      <w:r w:rsidR="00B71990" w:rsidRPr="00441288">
        <w:rPr>
          <w:rFonts w:ascii="Verdana" w:hAnsi="Verdana" w:cs="Arial"/>
          <w:sz w:val="24"/>
          <w:szCs w:val="24"/>
          <w:lang w:val="es-MX"/>
        </w:rPr>
        <w:t>sobre su ejecución de los recursos programa</w:t>
      </w:r>
      <w:r w:rsidR="00874B7D">
        <w:rPr>
          <w:rFonts w:ascii="Verdana" w:hAnsi="Verdana" w:cs="Arial"/>
          <w:sz w:val="24"/>
          <w:szCs w:val="24"/>
          <w:lang w:val="es-MX"/>
        </w:rPr>
        <w:t>dos, equivalente a Q</w:t>
      </w:r>
      <w:r w:rsidR="00751FF3">
        <w:rPr>
          <w:rFonts w:ascii="Verdana" w:hAnsi="Verdana" w:cs="Arial"/>
          <w:sz w:val="24"/>
          <w:szCs w:val="24"/>
          <w:lang w:val="es-MX"/>
        </w:rPr>
        <w:t>1,5</w:t>
      </w:r>
      <w:r w:rsidR="00A26681">
        <w:rPr>
          <w:rFonts w:ascii="Verdana" w:hAnsi="Verdana" w:cs="Arial"/>
          <w:sz w:val="24"/>
          <w:szCs w:val="24"/>
          <w:lang w:val="es-MX"/>
        </w:rPr>
        <w:t>78</w:t>
      </w:r>
      <w:r w:rsidR="005F7D2D">
        <w:rPr>
          <w:rFonts w:ascii="Verdana" w:hAnsi="Verdana" w:cs="Arial"/>
          <w:sz w:val="24"/>
          <w:szCs w:val="24"/>
          <w:lang w:val="es-MX"/>
        </w:rPr>
        <w:t>,</w:t>
      </w:r>
      <w:r w:rsidR="00A26681">
        <w:rPr>
          <w:rFonts w:ascii="Verdana" w:hAnsi="Verdana" w:cs="Arial"/>
          <w:sz w:val="24"/>
          <w:szCs w:val="24"/>
          <w:lang w:val="es-MX"/>
        </w:rPr>
        <w:t>765.44,</w:t>
      </w:r>
      <w:r w:rsidR="005F7D2D">
        <w:rPr>
          <w:rFonts w:ascii="Verdana" w:hAnsi="Verdana" w:cs="Arial"/>
          <w:sz w:val="24"/>
          <w:szCs w:val="24"/>
          <w:lang w:val="es-MX"/>
        </w:rPr>
        <w:t xml:space="preserve"> derivado</w:t>
      </w:r>
      <w:r w:rsidR="00C65EDB">
        <w:rPr>
          <w:rFonts w:ascii="Verdana" w:hAnsi="Verdana" w:cs="Arial"/>
          <w:sz w:val="24"/>
          <w:szCs w:val="24"/>
          <w:lang w:val="es-MX"/>
        </w:rPr>
        <w:t xml:space="preserve"> a</w:t>
      </w:r>
      <w:r w:rsidR="005F7D2D">
        <w:rPr>
          <w:rFonts w:ascii="Verdana" w:hAnsi="Verdana" w:cs="Arial"/>
          <w:sz w:val="24"/>
          <w:szCs w:val="24"/>
          <w:lang w:val="es-MX"/>
        </w:rPr>
        <w:t xml:space="preserve"> que </w:t>
      </w:r>
      <w:r w:rsidR="008D143C">
        <w:rPr>
          <w:rFonts w:ascii="Verdana" w:hAnsi="Verdana" w:cs="Arial"/>
          <w:sz w:val="24"/>
          <w:szCs w:val="24"/>
          <w:lang w:val="es-MX"/>
        </w:rPr>
        <w:t>llegaron a la totalidad de la Donación en referencia al Convenio de Donación no Reembolsable Número LA/2018/040-889 del Programa de Apoyo al Empleo Digno en Guatemala, entre la Unión Europea y el Gobierno de Guatemala.</w:t>
      </w:r>
    </w:p>
    <w:p w14:paraId="3CE6E3AE" w14:textId="77777777" w:rsidR="00FA1604" w:rsidRDefault="00FA1604" w:rsidP="00441288">
      <w:pPr>
        <w:spacing w:after="0" w:line="240" w:lineRule="auto"/>
        <w:jc w:val="both"/>
        <w:rPr>
          <w:rFonts w:ascii="Verdana" w:hAnsi="Verdana" w:cs="Arial"/>
          <w:sz w:val="24"/>
          <w:szCs w:val="24"/>
          <w:lang w:val="es-MX"/>
        </w:rPr>
      </w:pPr>
    </w:p>
    <w:p w14:paraId="00B960E8" w14:textId="77777777" w:rsidR="00FA1604" w:rsidRPr="00441288" w:rsidRDefault="00FA1604" w:rsidP="00FA1604">
      <w:pPr>
        <w:spacing w:after="0" w:line="240" w:lineRule="auto"/>
        <w:jc w:val="both"/>
        <w:rPr>
          <w:rFonts w:ascii="Verdana" w:hAnsi="Verdana" w:cs="Arial"/>
          <w:sz w:val="24"/>
          <w:szCs w:val="24"/>
          <w:lang w:val="es-MX"/>
        </w:rPr>
      </w:pPr>
      <w:r w:rsidRPr="00441288">
        <w:rPr>
          <w:rFonts w:ascii="Verdana" w:hAnsi="Verdana" w:cs="Arial"/>
          <w:sz w:val="24"/>
          <w:szCs w:val="24"/>
          <w:lang w:val="es-MX"/>
        </w:rPr>
        <w:t xml:space="preserve">Los recursos fueron ejecutados, cumpliendo con la normativa de observación general para el </w:t>
      </w:r>
      <w:r w:rsidR="00751FF3" w:rsidRPr="00441288">
        <w:rPr>
          <w:rFonts w:ascii="Verdana" w:hAnsi="Verdana" w:cs="Arial"/>
          <w:sz w:val="24"/>
          <w:szCs w:val="24"/>
          <w:lang w:val="es-MX"/>
        </w:rPr>
        <w:t xml:space="preserve">Ejercicio Fiscal </w:t>
      </w:r>
      <w:r w:rsidRPr="00441288">
        <w:rPr>
          <w:rFonts w:ascii="Verdana" w:hAnsi="Verdana" w:cs="Arial"/>
          <w:sz w:val="24"/>
          <w:szCs w:val="24"/>
          <w:lang w:val="es-MX"/>
        </w:rPr>
        <w:t xml:space="preserve">2024, emitido por el Ministerio de Finanzas Públicas, </w:t>
      </w:r>
      <w:r w:rsidR="00234A01">
        <w:rPr>
          <w:rFonts w:ascii="Verdana" w:hAnsi="Verdana" w:cs="Arial"/>
          <w:sz w:val="24"/>
          <w:szCs w:val="24"/>
          <w:lang w:val="es-MX"/>
        </w:rPr>
        <w:t>con</w:t>
      </w:r>
      <w:r w:rsidRPr="00441288">
        <w:rPr>
          <w:rFonts w:ascii="Verdana" w:hAnsi="Verdana" w:cs="Arial"/>
          <w:sz w:val="24"/>
          <w:szCs w:val="24"/>
          <w:lang w:val="es-MX"/>
        </w:rPr>
        <w:t xml:space="preserve"> prioridad a los recursos sumamente necesarios para poder seguir proporcionando servicio a la población y cumplir con los objetivos trazados según el Plan Operativo Anual (POA).</w:t>
      </w:r>
    </w:p>
    <w:p w14:paraId="62C75DD3" w14:textId="77777777" w:rsidR="00FA1604" w:rsidRDefault="00FA1604" w:rsidP="00FA1604">
      <w:pPr>
        <w:spacing w:after="0" w:line="240" w:lineRule="auto"/>
        <w:jc w:val="both"/>
        <w:rPr>
          <w:rFonts w:ascii="Verdana" w:hAnsi="Verdana" w:cs="Arial"/>
          <w:sz w:val="24"/>
          <w:szCs w:val="24"/>
          <w:lang w:val="es-MX"/>
        </w:rPr>
      </w:pPr>
    </w:p>
    <w:p w14:paraId="7D2DC61F" w14:textId="77777777" w:rsidR="00751FF3" w:rsidRDefault="00751FF3" w:rsidP="00FA1604">
      <w:pPr>
        <w:spacing w:after="0" w:line="240" w:lineRule="auto"/>
        <w:jc w:val="both"/>
        <w:rPr>
          <w:rFonts w:ascii="Verdana" w:hAnsi="Verdana" w:cs="Arial"/>
          <w:sz w:val="24"/>
          <w:szCs w:val="24"/>
          <w:lang w:val="es-MX"/>
        </w:rPr>
      </w:pPr>
    </w:p>
    <w:p w14:paraId="2F0BED63" w14:textId="77777777" w:rsidR="006C549B" w:rsidRDefault="006C549B" w:rsidP="00FA1604">
      <w:pPr>
        <w:spacing w:after="0" w:line="240" w:lineRule="auto"/>
        <w:jc w:val="both"/>
        <w:rPr>
          <w:rFonts w:ascii="Verdana" w:hAnsi="Verdana" w:cs="Arial"/>
          <w:sz w:val="24"/>
          <w:szCs w:val="24"/>
          <w:lang w:val="es-MX"/>
        </w:rPr>
      </w:pPr>
    </w:p>
    <w:p w14:paraId="60169E07" w14:textId="77777777" w:rsidR="00DC456C" w:rsidRPr="00441288" w:rsidRDefault="00CC00BD" w:rsidP="00441288">
      <w:pPr>
        <w:spacing w:after="0" w:line="240" w:lineRule="auto"/>
        <w:jc w:val="center"/>
        <w:rPr>
          <w:rFonts w:ascii="Verdana" w:hAnsi="Verdana" w:cs="Arial"/>
          <w:b/>
          <w:sz w:val="24"/>
          <w:szCs w:val="24"/>
          <w:lang w:val="es-MX"/>
        </w:rPr>
      </w:pPr>
      <w:r>
        <w:rPr>
          <w:rFonts w:ascii="Verdana" w:hAnsi="Verdana" w:cs="Arial"/>
          <w:b/>
          <w:sz w:val="24"/>
          <w:szCs w:val="24"/>
          <w:lang w:val="es-MX"/>
        </w:rPr>
        <w:lastRenderedPageBreak/>
        <w:t>G</w:t>
      </w:r>
      <w:r w:rsidR="00820A02">
        <w:rPr>
          <w:rFonts w:ascii="Verdana" w:hAnsi="Verdana" w:cs="Arial"/>
          <w:b/>
          <w:sz w:val="24"/>
          <w:szCs w:val="24"/>
          <w:lang w:val="es-MX"/>
        </w:rPr>
        <w:t xml:space="preserve">RÁFICA </w:t>
      </w:r>
      <w:proofErr w:type="gramStart"/>
      <w:r w:rsidR="00820A02">
        <w:rPr>
          <w:rFonts w:ascii="Verdana" w:hAnsi="Verdana" w:cs="Arial"/>
          <w:b/>
          <w:sz w:val="24"/>
          <w:szCs w:val="24"/>
          <w:lang w:val="es-MX"/>
        </w:rPr>
        <w:t>No</w:t>
      </w:r>
      <w:r w:rsidR="00DD4C6C" w:rsidRPr="00441288">
        <w:rPr>
          <w:rFonts w:ascii="Verdana" w:hAnsi="Verdana" w:cs="Arial"/>
          <w:b/>
          <w:sz w:val="24"/>
          <w:szCs w:val="24"/>
          <w:lang w:val="es-MX"/>
        </w:rPr>
        <w:t>.</w:t>
      </w:r>
      <w:r w:rsidR="00677B61" w:rsidRPr="00441288">
        <w:rPr>
          <w:rFonts w:ascii="Verdana" w:hAnsi="Verdana" w:cs="Arial"/>
          <w:b/>
          <w:sz w:val="24"/>
          <w:szCs w:val="24"/>
          <w:lang w:val="es-MX"/>
        </w:rPr>
        <w:t xml:space="preserve">  </w:t>
      </w:r>
      <w:r w:rsidR="0011570B">
        <w:rPr>
          <w:rFonts w:ascii="Verdana" w:hAnsi="Verdana" w:cs="Arial"/>
          <w:b/>
          <w:sz w:val="24"/>
          <w:szCs w:val="24"/>
          <w:lang w:val="es-MX"/>
        </w:rPr>
        <w:t>1</w:t>
      </w:r>
      <w:proofErr w:type="gramEnd"/>
    </w:p>
    <w:p w14:paraId="5EB95BAA" w14:textId="77777777" w:rsidR="00DC456C" w:rsidRPr="00441288" w:rsidRDefault="00DD4C6C"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EJECUCIÓN DEL</w:t>
      </w:r>
      <w:r w:rsidR="00453A70" w:rsidRPr="00441288">
        <w:rPr>
          <w:rFonts w:ascii="Verdana" w:hAnsi="Verdana" w:cs="Arial"/>
          <w:b/>
          <w:sz w:val="24"/>
          <w:szCs w:val="24"/>
          <w:lang w:val="es-MX"/>
        </w:rPr>
        <w:t xml:space="preserve"> </w:t>
      </w:r>
      <w:r w:rsidRPr="00441288">
        <w:rPr>
          <w:rFonts w:ascii="Verdana" w:hAnsi="Verdana" w:cs="Arial"/>
          <w:b/>
          <w:sz w:val="24"/>
          <w:szCs w:val="24"/>
          <w:lang w:val="es-MX"/>
        </w:rPr>
        <w:t>PRESUPUESTO ACUMULADO</w:t>
      </w:r>
    </w:p>
    <w:p w14:paraId="07FE82E5" w14:textId="77777777" w:rsidR="00D26391" w:rsidRDefault="005871DA" w:rsidP="00441288">
      <w:pPr>
        <w:spacing w:after="0" w:line="240" w:lineRule="auto"/>
        <w:ind w:left="708" w:hanging="708"/>
        <w:jc w:val="center"/>
        <w:rPr>
          <w:rFonts w:ascii="Verdana" w:hAnsi="Verdana" w:cs="Arial"/>
          <w:b/>
          <w:sz w:val="24"/>
          <w:szCs w:val="24"/>
          <w:lang w:val="es-MX"/>
        </w:rPr>
      </w:pPr>
      <w:r>
        <w:rPr>
          <w:rFonts w:ascii="Verdana" w:hAnsi="Verdana" w:cs="Arial"/>
          <w:b/>
          <w:sz w:val="24"/>
          <w:szCs w:val="24"/>
          <w:lang w:val="es-MX"/>
        </w:rPr>
        <w:t>A</w:t>
      </w:r>
      <w:r w:rsidR="00A235B7" w:rsidRPr="00441288">
        <w:rPr>
          <w:rFonts w:ascii="Verdana" w:hAnsi="Verdana" w:cs="Arial"/>
          <w:b/>
          <w:sz w:val="24"/>
          <w:szCs w:val="24"/>
          <w:lang w:val="es-MX"/>
        </w:rPr>
        <w:t xml:space="preserve"> </w:t>
      </w:r>
      <w:r w:rsidR="005612F6">
        <w:rPr>
          <w:rFonts w:ascii="Verdana" w:hAnsi="Verdana" w:cs="Arial"/>
          <w:b/>
          <w:lang w:val="es-MX"/>
        </w:rPr>
        <w:t>DICIEMBRE</w:t>
      </w:r>
      <w:r w:rsidR="005170ED">
        <w:rPr>
          <w:rFonts w:ascii="Verdana" w:hAnsi="Verdana" w:cs="Arial"/>
          <w:lang w:val="es-MX"/>
        </w:rPr>
        <w:t xml:space="preserve"> </w:t>
      </w:r>
      <w:r w:rsidR="00CC6E25" w:rsidRPr="00441288">
        <w:rPr>
          <w:rFonts w:ascii="Verdana" w:hAnsi="Verdana" w:cs="Arial"/>
          <w:b/>
          <w:sz w:val="24"/>
          <w:szCs w:val="24"/>
          <w:lang w:val="es-MX"/>
        </w:rPr>
        <w:t xml:space="preserve">DE </w:t>
      </w:r>
      <w:r w:rsidR="006B792B" w:rsidRPr="00441288">
        <w:rPr>
          <w:rFonts w:ascii="Verdana" w:hAnsi="Verdana" w:cs="Arial"/>
          <w:b/>
          <w:sz w:val="24"/>
          <w:szCs w:val="24"/>
          <w:lang w:val="es-MX"/>
        </w:rPr>
        <w:t>2024</w:t>
      </w:r>
    </w:p>
    <w:p w14:paraId="49F04184" w14:textId="77777777" w:rsidR="007975C2" w:rsidRPr="00441288" w:rsidRDefault="007975C2" w:rsidP="00441288">
      <w:pPr>
        <w:spacing w:after="0" w:line="240" w:lineRule="auto"/>
        <w:ind w:left="708" w:hanging="708"/>
        <w:jc w:val="center"/>
        <w:rPr>
          <w:rFonts w:ascii="Verdana" w:hAnsi="Verdana" w:cs="Arial"/>
          <w:b/>
          <w:sz w:val="24"/>
          <w:szCs w:val="24"/>
          <w:lang w:val="es-MX"/>
        </w:rPr>
      </w:pPr>
    </w:p>
    <w:p w14:paraId="210E32E1" w14:textId="77777777" w:rsidR="00F901C9" w:rsidRPr="00441288" w:rsidRDefault="005612F6" w:rsidP="00441288">
      <w:pPr>
        <w:spacing w:after="0" w:line="240" w:lineRule="auto"/>
        <w:jc w:val="center"/>
        <w:rPr>
          <w:rFonts w:ascii="Verdana" w:hAnsi="Verdana" w:cs="Arial"/>
          <w:b/>
          <w:sz w:val="24"/>
          <w:szCs w:val="24"/>
          <w:lang w:val="es-MX"/>
        </w:rPr>
      </w:pPr>
      <w:r>
        <w:rPr>
          <w:noProof/>
          <w:lang w:eastAsia="es-GT"/>
        </w:rPr>
        <w:drawing>
          <wp:inline distT="0" distB="0" distL="0" distR="0" wp14:anchorId="3CC9742B" wp14:editId="150742B4">
            <wp:extent cx="5876925" cy="6305550"/>
            <wp:effectExtent l="0" t="0" r="9525" b="0"/>
            <wp:docPr id="16" name="Gráfico 16">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C2B7FB" w14:textId="24FFFE9C" w:rsidR="00114D87" w:rsidRPr="00A77925"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del 0</w:t>
      </w:r>
      <w:r w:rsidR="009B171C">
        <w:rPr>
          <w:rFonts w:ascii="Verdana" w:eastAsia="Times New Roman" w:hAnsi="Verdana" w:cs="Arial"/>
          <w:sz w:val="16"/>
          <w:szCs w:val="16"/>
          <w:lang w:eastAsia="es-GT"/>
        </w:rPr>
        <w:t>3</w:t>
      </w:r>
      <w:r>
        <w:rPr>
          <w:rFonts w:ascii="Verdana" w:eastAsia="Times New Roman" w:hAnsi="Verdana" w:cs="Arial"/>
          <w:sz w:val="16"/>
          <w:szCs w:val="16"/>
          <w:lang w:eastAsia="es-GT"/>
        </w:rPr>
        <w:t>/</w:t>
      </w:r>
      <w:r w:rsidR="009B171C">
        <w:rPr>
          <w:rFonts w:ascii="Verdana" w:eastAsia="Times New Roman" w:hAnsi="Verdana" w:cs="Arial"/>
          <w:sz w:val="16"/>
          <w:szCs w:val="16"/>
          <w:lang w:eastAsia="es-GT"/>
        </w:rPr>
        <w:t>0</w:t>
      </w:r>
      <w:r>
        <w:rPr>
          <w:rFonts w:ascii="Verdana" w:eastAsia="Times New Roman" w:hAnsi="Verdana" w:cs="Arial"/>
          <w:sz w:val="16"/>
          <w:szCs w:val="16"/>
          <w:lang w:eastAsia="es-GT"/>
        </w:rPr>
        <w:t>1/202</w:t>
      </w:r>
      <w:r w:rsidR="009B171C">
        <w:rPr>
          <w:rFonts w:ascii="Verdana" w:eastAsia="Times New Roman" w:hAnsi="Verdana" w:cs="Arial"/>
          <w:sz w:val="16"/>
          <w:szCs w:val="16"/>
          <w:lang w:eastAsia="es-GT"/>
        </w:rPr>
        <w:t>5</w:t>
      </w:r>
      <w:r>
        <w:rPr>
          <w:rFonts w:ascii="Verdana" w:eastAsia="Times New Roman" w:hAnsi="Verdana" w:cs="Arial"/>
          <w:sz w:val="16"/>
          <w:szCs w:val="16"/>
          <w:lang w:eastAsia="es-GT"/>
        </w:rPr>
        <w:t xml:space="preserve"> Hora 08:05</w:t>
      </w:r>
    </w:p>
    <w:p w14:paraId="2118F4A6" w14:textId="77777777" w:rsidR="00D159ED" w:rsidRDefault="00D159ED" w:rsidP="00441288">
      <w:pPr>
        <w:spacing w:after="0" w:line="240" w:lineRule="auto"/>
        <w:rPr>
          <w:rFonts w:ascii="Verdana" w:hAnsi="Verdana" w:cs="Arial"/>
          <w:sz w:val="24"/>
          <w:szCs w:val="24"/>
          <w:lang w:val="es-MX"/>
        </w:rPr>
      </w:pPr>
    </w:p>
    <w:p w14:paraId="79DF950E" w14:textId="77777777" w:rsidR="006C549B" w:rsidRDefault="006C549B" w:rsidP="00441288">
      <w:pPr>
        <w:spacing w:after="0" w:line="240" w:lineRule="auto"/>
        <w:rPr>
          <w:rFonts w:ascii="Verdana" w:hAnsi="Verdana" w:cs="Arial"/>
          <w:sz w:val="24"/>
          <w:szCs w:val="24"/>
          <w:lang w:val="es-MX"/>
        </w:rPr>
      </w:pPr>
    </w:p>
    <w:p w14:paraId="1BA2E5F1" w14:textId="77777777" w:rsidR="006C549B" w:rsidRDefault="006C549B" w:rsidP="00441288">
      <w:pPr>
        <w:spacing w:after="0" w:line="240" w:lineRule="auto"/>
        <w:rPr>
          <w:rFonts w:ascii="Verdana" w:hAnsi="Verdana" w:cs="Arial"/>
          <w:sz w:val="24"/>
          <w:szCs w:val="24"/>
          <w:lang w:val="es-MX"/>
        </w:rPr>
      </w:pPr>
    </w:p>
    <w:p w14:paraId="6ACFC183" w14:textId="77777777" w:rsidR="00AC3B89" w:rsidRPr="00441288" w:rsidRDefault="00C67BD3" w:rsidP="00441288">
      <w:pPr>
        <w:spacing w:after="0" w:line="240" w:lineRule="auto"/>
        <w:jc w:val="center"/>
        <w:rPr>
          <w:rFonts w:ascii="Verdana" w:hAnsi="Verdana" w:cs="Arial"/>
          <w:b/>
          <w:sz w:val="24"/>
          <w:szCs w:val="24"/>
          <w:lang w:val="es-MX"/>
        </w:rPr>
      </w:pPr>
      <w:r>
        <w:rPr>
          <w:rFonts w:ascii="Verdana" w:hAnsi="Verdana" w:cs="Arial"/>
          <w:b/>
          <w:sz w:val="24"/>
          <w:szCs w:val="24"/>
          <w:lang w:val="es-MX"/>
        </w:rPr>
        <w:lastRenderedPageBreak/>
        <w:t xml:space="preserve">CUADRO </w:t>
      </w:r>
      <w:proofErr w:type="gramStart"/>
      <w:r>
        <w:rPr>
          <w:rFonts w:ascii="Verdana" w:hAnsi="Verdana" w:cs="Arial"/>
          <w:b/>
          <w:sz w:val="24"/>
          <w:szCs w:val="24"/>
          <w:lang w:val="es-MX"/>
        </w:rPr>
        <w:t>No</w:t>
      </w:r>
      <w:r w:rsidR="003607B1" w:rsidRPr="00441288">
        <w:rPr>
          <w:rFonts w:ascii="Verdana" w:hAnsi="Verdana" w:cs="Arial"/>
          <w:b/>
          <w:sz w:val="24"/>
          <w:szCs w:val="24"/>
          <w:lang w:val="es-MX"/>
        </w:rPr>
        <w:t xml:space="preserve">.  </w:t>
      </w:r>
      <w:r w:rsidR="00CC00BD">
        <w:rPr>
          <w:rFonts w:ascii="Verdana" w:hAnsi="Verdana" w:cs="Arial"/>
          <w:b/>
          <w:sz w:val="24"/>
          <w:szCs w:val="24"/>
          <w:lang w:val="es-MX"/>
        </w:rPr>
        <w:t>5</w:t>
      </w:r>
      <w:proofErr w:type="gramEnd"/>
    </w:p>
    <w:p w14:paraId="3F3F9DC9" w14:textId="77777777" w:rsidR="00441F71" w:rsidRDefault="00DD4C6C"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EJECUCIÓN PRESUPUESTARIA</w:t>
      </w:r>
      <w:r w:rsidR="00453A70" w:rsidRPr="00441288">
        <w:rPr>
          <w:rFonts w:ascii="Verdana" w:hAnsi="Verdana" w:cs="Arial"/>
          <w:b/>
          <w:sz w:val="24"/>
          <w:szCs w:val="24"/>
          <w:lang w:val="es-MX"/>
        </w:rPr>
        <w:t xml:space="preserve"> ACUMULADA </w:t>
      </w:r>
      <w:r w:rsidRPr="00441288">
        <w:rPr>
          <w:rFonts w:ascii="Verdana" w:hAnsi="Verdana" w:cs="Arial"/>
          <w:b/>
          <w:sz w:val="24"/>
          <w:szCs w:val="24"/>
          <w:lang w:val="es-MX"/>
        </w:rPr>
        <w:t>POR GRUPO</w:t>
      </w:r>
      <w:r w:rsidR="00453A70" w:rsidRPr="00441288">
        <w:rPr>
          <w:rFonts w:ascii="Verdana" w:hAnsi="Verdana" w:cs="Arial"/>
          <w:b/>
          <w:sz w:val="24"/>
          <w:szCs w:val="24"/>
          <w:lang w:val="es-MX"/>
        </w:rPr>
        <w:t xml:space="preserve"> DE GASTO</w:t>
      </w:r>
      <w:r w:rsidR="00BA26EE">
        <w:rPr>
          <w:rFonts w:ascii="Verdana" w:hAnsi="Verdana" w:cs="Arial"/>
          <w:b/>
          <w:sz w:val="24"/>
          <w:szCs w:val="24"/>
          <w:lang w:val="es-MX"/>
        </w:rPr>
        <w:t xml:space="preserve"> </w:t>
      </w:r>
      <w:r w:rsidR="00922012">
        <w:rPr>
          <w:rFonts w:ascii="Verdana" w:hAnsi="Verdana" w:cs="Arial"/>
          <w:b/>
          <w:sz w:val="24"/>
          <w:szCs w:val="24"/>
          <w:lang w:val="es-MX"/>
        </w:rPr>
        <w:t>A</w:t>
      </w:r>
      <w:r w:rsidR="00A235B7" w:rsidRPr="00441288">
        <w:rPr>
          <w:rFonts w:ascii="Verdana" w:hAnsi="Verdana" w:cs="Arial"/>
          <w:b/>
          <w:sz w:val="24"/>
          <w:szCs w:val="24"/>
          <w:lang w:val="es-MX"/>
        </w:rPr>
        <w:t xml:space="preserve"> </w:t>
      </w:r>
      <w:r w:rsidR="00215274">
        <w:rPr>
          <w:rFonts w:ascii="Verdana" w:hAnsi="Verdana" w:cs="Arial"/>
          <w:b/>
          <w:lang w:val="es-MX"/>
        </w:rPr>
        <w:t>DICIEMBRE</w:t>
      </w:r>
      <w:r w:rsidR="005170ED">
        <w:rPr>
          <w:rFonts w:ascii="Verdana" w:hAnsi="Verdana" w:cs="Arial"/>
          <w:lang w:val="es-MX"/>
        </w:rPr>
        <w:t xml:space="preserve"> </w:t>
      </w:r>
      <w:r w:rsidR="00C84B15" w:rsidRPr="00441288">
        <w:rPr>
          <w:rFonts w:ascii="Verdana" w:hAnsi="Verdana" w:cs="Arial"/>
          <w:b/>
          <w:sz w:val="24"/>
          <w:szCs w:val="24"/>
          <w:lang w:val="es-MX"/>
        </w:rPr>
        <w:t xml:space="preserve">DE </w:t>
      </w:r>
      <w:r w:rsidR="006B792B" w:rsidRPr="00441288">
        <w:rPr>
          <w:rFonts w:ascii="Verdana" w:hAnsi="Verdana" w:cs="Arial"/>
          <w:b/>
          <w:sz w:val="24"/>
          <w:szCs w:val="24"/>
          <w:lang w:val="es-MX"/>
        </w:rPr>
        <w:t>2024</w:t>
      </w:r>
    </w:p>
    <w:p w14:paraId="06950C81" w14:textId="77777777" w:rsidR="00922012" w:rsidRPr="00441288" w:rsidRDefault="00922012" w:rsidP="00922012">
      <w:pPr>
        <w:spacing w:after="0" w:line="240" w:lineRule="auto"/>
        <w:jc w:val="center"/>
        <w:rPr>
          <w:rFonts w:ascii="Verdana" w:hAnsi="Verdana" w:cs="Arial"/>
          <w:b/>
          <w:sz w:val="24"/>
          <w:szCs w:val="24"/>
          <w:lang w:val="es-MX"/>
        </w:rPr>
      </w:pPr>
      <w:r>
        <w:rPr>
          <w:rFonts w:ascii="Verdana" w:hAnsi="Verdana" w:cs="Arial"/>
          <w:b/>
          <w:sz w:val="24"/>
          <w:szCs w:val="24"/>
          <w:lang w:val="es-MX"/>
        </w:rPr>
        <w:t>(MONTOS EN QUETZALES)</w:t>
      </w:r>
    </w:p>
    <w:p w14:paraId="5D652B15" w14:textId="77777777" w:rsidR="00D66564" w:rsidRPr="00441288" w:rsidRDefault="005612F6" w:rsidP="00441288">
      <w:pPr>
        <w:spacing w:after="0" w:line="240" w:lineRule="auto"/>
        <w:jc w:val="center"/>
        <w:rPr>
          <w:rFonts w:ascii="Verdana" w:hAnsi="Verdana" w:cs="Arial"/>
          <w:b/>
          <w:sz w:val="24"/>
          <w:szCs w:val="24"/>
          <w:lang w:val="es-MX"/>
        </w:rPr>
      </w:pPr>
      <w:r w:rsidRPr="005612F6">
        <w:rPr>
          <w:noProof/>
        </w:rPr>
        <w:drawing>
          <wp:inline distT="0" distB="0" distL="0" distR="0" wp14:anchorId="51269B9D" wp14:editId="7ECDC35F">
            <wp:extent cx="5611398" cy="3089910"/>
            <wp:effectExtent l="19050" t="19050" r="27940" b="152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5565" cy="3092205"/>
                    </a:xfrm>
                    <a:prstGeom prst="rect">
                      <a:avLst/>
                    </a:prstGeom>
                    <a:noFill/>
                    <a:ln>
                      <a:solidFill>
                        <a:schemeClr val="tx1"/>
                      </a:solidFill>
                    </a:ln>
                  </pic:spPr>
                </pic:pic>
              </a:graphicData>
            </a:graphic>
          </wp:inline>
        </w:drawing>
      </w:r>
    </w:p>
    <w:p w14:paraId="0D32A1B1" w14:textId="02F270A1" w:rsidR="00114D87" w:rsidRPr="00A77925"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xml:space="preserve">) del </w:t>
      </w:r>
      <w:r w:rsidR="009B171C">
        <w:rPr>
          <w:rFonts w:ascii="Verdana" w:eastAsia="Times New Roman" w:hAnsi="Verdana" w:cs="Arial"/>
          <w:sz w:val="16"/>
          <w:szCs w:val="16"/>
          <w:lang w:eastAsia="es-GT"/>
        </w:rPr>
        <w:t>03</w:t>
      </w:r>
      <w:r>
        <w:rPr>
          <w:rFonts w:ascii="Verdana" w:eastAsia="Times New Roman" w:hAnsi="Verdana" w:cs="Arial"/>
          <w:sz w:val="16"/>
          <w:szCs w:val="16"/>
          <w:lang w:eastAsia="es-GT"/>
        </w:rPr>
        <w:t>/</w:t>
      </w:r>
      <w:r w:rsidR="009B171C">
        <w:rPr>
          <w:rFonts w:ascii="Verdana" w:eastAsia="Times New Roman" w:hAnsi="Verdana" w:cs="Arial"/>
          <w:sz w:val="16"/>
          <w:szCs w:val="16"/>
          <w:lang w:eastAsia="es-GT"/>
        </w:rPr>
        <w:t>01</w:t>
      </w:r>
      <w:r>
        <w:rPr>
          <w:rFonts w:ascii="Verdana" w:eastAsia="Times New Roman" w:hAnsi="Verdana" w:cs="Arial"/>
          <w:sz w:val="16"/>
          <w:szCs w:val="16"/>
          <w:lang w:eastAsia="es-GT"/>
        </w:rPr>
        <w:t>/202</w:t>
      </w:r>
      <w:r w:rsidR="009B171C">
        <w:rPr>
          <w:rFonts w:ascii="Verdana" w:eastAsia="Times New Roman" w:hAnsi="Verdana" w:cs="Arial"/>
          <w:sz w:val="16"/>
          <w:szCs w:val="16"/>
          <w:lang w:eastAsia="es-GT"/>
        </w:rPr>
        <w:t>5</w:t>
      </w:r>
      <w:r>
        <w:rPr>
          <w:rFonts w:ascii="Verdana" w:eastAsia="Times New Roman" w:hAnsi="Verdana" w:cs="Arial"/>
          <w:sz w:val="16"/>
          <w:szCs w:val="16"/>
          <w:lang w:eastAsia="es-GT"/>
        </w:rPr>
        <w:t xml:space="preserve"> Hora 08:05</w:t>
      </w:r>
    </w:p>
    <w:p w14:paraId="6A71CDB4" w14:textId="77777777" w:rsidR="008F3E0C" w:rsidRDefault="008F3E0C" w:rsidP="007B70B7">
      <w:pPr>
        <w:spacing w:after="0" w:line="240" w:lineRule="auto"/>
        <w:rPr>
          <w:rFonts w:ascii="Verdana" w:eastAsia="Times New Roman" w:hAnsi="Verdana" w:cs="Arial"/>
          <w:sz w:val="16"/>
          <w:szCs w:val="16"/>
          <w:lang w:eastAsia="es-GT"/>
        </w:rPr>
      </w:pPr>
    </w:p>
    <w:p w14:paraId="2AED5A65" w14:textId="77777777" w:rsidR="00400D4B" w:rsidRDefault="00400D4B" w:rsidP="00400D4B">
      <w:pPr>
        <w:jc w:val="both"/>
        <w:rPr>
          <w:rFonts w:ascii="Verdana" w:hAnsi="Verdana" w:cs="Arial"/>
          <w:lang w:val="es-MX"/>
        </w:rPr>
      </w:pPr>
      <w:r>
        <w:rPr>
          <w:rFonts w:ascii="Verdana" w:hAnsi="Verdana" w:cs="Arial"/>
          <w:lang w:val="es-MX"/>
        </w:rPr>
        <w:t xml:space="preserve">La ejecución presupuestaria por grupo de gasto, sus principales rubros de gastos son los siguientes:  </w:t>
      </w:r>
    </w:p>
    <w:p w14:paraId="6EB18CA9" w14:textId="77777777" w:rsidR="00400D4B" w:rsidRDefault="00400D4B" w:rsidP="00400D4B">
      <w:pPr>
        <w:pStyle w:val="Prrafodelista"/>
        <w:numPr>
          <w:ilvl w:val="0"/>
          <w:numId w:val="6"/>
        </w:numPr>
        <w:spacing w:after="0"/>
        <w:ind w:right="0"/>
        <w:jc w:val="both"/>
        <w:rPr>
          <w:rFonts w:ascii="Verdana" w:hAnsi="Verdana" w:cs="Arial"/>
          <w:lang w:val="es-MX"/>
        </w:rPr>
      </w:pPr>
      <w:r>
        <w:rPr>
          <w:rFonts w:ascii="Verdana" w:hAnsi="Verdana" w:cs="Arial"/>
          <w:lang w:val="es-MX"/>
        </w:rPr>
        <w:t xml:space="preserve">Grupo de gasto </w:t>
      </w:r>
      <w:r w:rsidRPr="00B91F65">
        <w:rPr>
          <w:rFonts w:ascii="Verdana" w:hAnsi="Verdana" w:cs="Arial"/>
          <w:lang w:val="es-MX"/>
        </w:rPr>
        <w:t>000</w:t>
      </w:r>
      <w:r>
        <w:rPr>
          <w:rFonts w:ascii="Verdana" w:hAnsi="Verdana" w:cs="Arial"/>
          <w:lang w:val="es-MX"/>
        </w:rPr>
        <w:t>:</w:t>
      </w:r>
      <w:r w:rsidRPr="00B91F65">
        <w:rPr>
          <w:rFonts w:ascii="Verdana" w:hAnsi="Verdana" w:cs="Arial"/>
          <w:lang w:val="es-MX"/>
        </w:rPr>
        <w:t xml:space="preserve"> pago de nómina de </w:t>
      </w:r>
      <w:r w:rsidR="0056131D" w:rsidRPr="009B171C">
        <w:rPr>
          <w:rFonts w:ascii="Verdana" w:hAnsi="Verdana" w:cs="Arial"/>
          <w:lang w:val="es-MX"/>
        </w:rPr>
        <w:t>335</w:t>
      </w:r>
      <w:r w:rsidR="009F3415" w:rsidRPr="00EF307E">
        <w:rPr>
          <w:rFonts w:ascii="Verdana" w:hAnsi="Verdana" w:cs="Arial"/>
          <w:color w:val="FF0000"/>
          <w:lang w:val="es-MX"/>
        </w:rPr>
        <w:t xml:space="preserve"> </w:t>
      </w:r>
      <w:r w:rsidR="009F3415">
        <w:rPr>
          <w:rFonts w:ascii="Verdana" w:hAnsi="Verdana" w:cs="Arial"/>
          <w:lang w:val="es-MX"/>
        </w:rPr>
        <w:t xml:space="preserve">personas bajo el renglón de gasto 011, 06 personas bajo el renglón de gasto 022 </w:t>
      </w:r>
      <w:r w:rsidRPr="00B91F65">
        <w:rPr>
          <w:rFonts w:ascii="Verdana" w:hAnsi="Verdana" w:cs="Arial"/>
          <w:lang w:val="es-MX"/>
        </w:rPr>
        <w:t xml:space="preserve">y </w:t>
      </w:r>
      <w:r w:rsidR="0056131D" w:rsidRPr="009B171C">
        <w:rPr>
          <w:rFonts w:ascii="Verdana" w:hAnsi="Verdana" w:cs="Arial"/>
          <w:lang w:val="es-MX"/>
        </w:rPr>
        <w:t>745</w:t>
      </w:r>
      <w:r w:rsidRPr="009B171C">
        <w:rPr>
          <w:rFonts w:ascii="Verdana" w:hAnsi="Verdana" w:cs="Arial"/>
          <w:lang w:val="es-MX"/>
        </w:rPr>
        <w:t xml:space="preserve"> bajo </w:t>
      </w:r>
      <w:r w:rsidRPr="00B91F65">
        <w:rPr>
          <w:rFonts w:ascii="Verdana" w:hAnsi="Verdana" w:cs="Arial"/>
          <w:lang w:val="es-MX"/>
        </w:rPr>
        <w:t xml:space="preserve">el renglón 029, así como </w:t>
      </w:r>
      <w:r>
        <w:rPr>
          <w:rFonts w:ascii="Verdana" w:hAnsi="Verdana" w:cs="Arial"/>
          <w:lang w:val="es-MX"/>
        </w:rPr>
        <w:t xml:space="preserve">pago de tiempo extraordinario del personal permanente </w:t>
      </w:r>
      <w:r w:rsidR="009F3415">
        <w:rPr>
          <w:rFonts w:ascii="Verdana" w:hAnsi="Verdana" w:cs="Arial"/>
          <w:lang w:val="es-MX"/>
        </w:rPr>
        <w:t xml:space="preserve">en la Dirección Superior y </w:t>
      </w:r>
      <w:proofErr w:type="spellStart"/>
      <w:r w:rsidR="009F3415">
        <w:rPr>
          <w:rFonts w:ascii="Verdana" w:hAnsi="Verdana" w:cs="Arial"/>
          <w:lang w:val="es-MX"/>
        </w:rPr>
        <w:t>Mipyme</w:t>
      </w:r>
      <w:proofErr w:type="spellEnd"/>
      <w:r w:rsidR="009F3415">
        <w:rPr>
          <w:rFonts w:ascii="Verdana" w:hAnsi="Verdana" w:cs="Arial"/>
          <w:lang w:val="es-MX"/>
        </w:rPr>
        <w:t>.</w:t>
      </w:r>
    </w:p>
    <w:p w14:paraId="630ACBB0" w14:textId="77777777" w:rsidR="006C549B" w:rsidRDefault="006C549B" w:rsidP="006C549B">
      <w:pPr>
        <w:pStyle w:val="Prrafodelista"/>
        <w:spacing w:after="0"/>
        <w:ind w:right="0"/>
        <w:jc w:val="both"/>
        <w:rPr>
          <w:rFonts w:ascii="Verdana" w:hAnsi="Verdana" w:cs="Arial"/>
          <w:lang w:val="es-MX"/>
        </w:rPr>
      </w:pPr>
    </w:p>
    <w:p w14:paraId="2C6E2389" w14:textId="77777777" w:rsidR="00400D4B" w:rsidRDefault="00400D4B" w:rsidP="00400D4B">
      <w:pPr>
        <w:pStyle w:val="Prrafodelista"/>
        <w:numPr>
          <w:ilvl w:val="0"/>
          <w:numId w:val="6"/>
        </w:numPr>
        <w:spacing w:after="0"/>
        <w:ind w:right="0"/>
        <w:jc w:val="both"/>
        <w:rPr>
          <w:rFonts w:ascii="Verdana" w:hAnsi="Verdana" w:cs="Arial"/>
          <w:lang w:val="es-MX"/>
        </w:rPr>
      </w:pPr>
      <w:r>
        <w:rPr>
          <w:rFonts w:ascii="Verdana" w:hAnsi="Verdana" w:cs="Arial"/>
          <w:lang w:val="es-MX"/>
        </w:rPr>
        <w:t>Grupo de gasto 100: p</w:t>
      </w:r>
      <w:r w:rsidRPr="00B91F65">
        <w:rPr>
          <w:rFonts w:ascii="Verdana" w:hAnsi="Verdana" w:cs="Arial"/>
          <w:lang w:val="es-MX"/>
        </w:rPr>
        <w:t xml:space="preserve">ago de servicios básicos, limpieza, </w:t>
      </w:r>
      <w:r w:rsidR="009F3415">
        <w:rPr>
          <w:rFonts w:ascii="Verdana" w:hAnsi="Verdana" w:cs="Arial"/>
          <w:lang w:val="es-MX"/>
        </w:rPr>
        <w:t>honorarios de servicios médicos,</w:t>
      </w:r>
      <w:r w:rsidRPr="00B91F65">
        <w:rPr>
          <w:rFonts w:ascii="Verdana" w:hAnsi="Verdana" w:cs="Arial"/>
          <w:lang w:val="es-MX"/>
        </w:rPr>
        <w:t xml:space="preserve"> arrendamientos de b</w:t>
      </w:r>
      <w:r>
        <w:rPr>
          <w:rFonts w:ascii="Verdana" w:hAnsi="Verdana" w:cs="Arial"/>
          <w:lang w:val="es-MX"/>
        </w:rPr>
        <w:t>odega, seguridad y vigilancia, s</w:t>
      </w:r>
      <w:r w:rsidRPr="00B91F65">
        <w:rPr>
          <w:rFonts w:ascii="Verdana" w:hAnsi="Verdana" w:cs="Arial"/>
          <w:lang w:val="es-MX"/>
        </w:rPr>
        <w:t xml:space="preserve">ervicio de limpieza prestado al Ministerio de Economía, </w:t>
      </w:r>
      <w:r>
        <w:rPr>
          <w:rFonts w:ascii="Verdana" w:hAnsi="Verdana" w:cs="Arial"/>
          <w:lang w:val="es-MX"/>
        </w:rPr>
        <w:t>a</w:t>
      </w:r>
      <w:r w:rsidRPr="00B91F65">
        <w:rPr>
          <w:rFonts w:ascii="Verdana" w:hAnsi="Verdana" w:cs="Arial"/>
          <w:lang w:val="es-MX"/>
        </w:rPr>
        <w:t xml:space="preserve">dquisición de diversas licencias utilizadas en los equipos de cómputo utilizados </w:t>
      </w:r>
      <w:r>
        <w:rPr>
          <w:rFonts w:ascii="Verdana" w:hAnsi="Verdana" w:cs="Arial"/>
          <w:lang w:val="es-MX"/>
        </w:rPr>
        <w:t>por el Ministerio de Economía, pago de s</w:t>
      </w:r>
      <w:r w:rsidRPr="00B91F65">
        <w:rPr>
          <w:rFonts w:ascii="Verdana" w:hAnsi="Verdana" w:cs="Arial"/>
          <w:lang w:val="es-MX"/>
        </w:rPr>
        <w:t>ervicio de atención protocolaria para las diversas</w:t>
      </w:r>
      <w:r>
        <w:rPr>
          <w:rFonts w:ascii="Verdana" w:hAnsi="Verdana" w:cs="Arial"/>
          <w:lang w:val="es-MX"/>
        </w:rPr>
        <w:t xml:space="preserve"> actividades realizadas por</w:t>
      </w:r>
      <w:r w:rsidR="00720644">
        <w:rPr>
          <w:rFonts w:ascii="Verdana" w:hAnsi="Verdana" w:cs="Arial"/>
          <w:lang w:val="es-MX"/>
        </w:rPr>
        <w:t xml:space="preserve"> la</w:t>
      </w:r>
      <w:r w:rsidR="009F3415">
        <w:rPr>
          <w:rFonts w:ascii="Verdana" w:hAnsi="Verdana" w:cs="Arial"/>
          <w:lang w:val="es-MX"/>
        </w:rPr>
        <w:t xml:space="preserve"> Dirección</w:t>
      </w:r>
      <w:r w:rsidR="00720644">
        <w:rPr>
          <w:rFonts w:ascii="Verdana" w:hAnsi="Verdana" w:cs="Arial"/>
          <w:lang w:val="es-MX"/>
        </w:rPr>
        <w:t xml:space="preserve"> del</w:t>
      </w:r>
      <w:r w:rsidR="009F3415">
        <w:rPr>
          <w:rFonts w:ascii="Verdana" w:hAnsi="Verdana" w:cs="Arial"/>
          <w:lang w:val="es-MX"/>
        </w:rPr>
        <w:t xml:space="preserve"> Sistema Nacional de la Calidad, </w:t>
      </w:r>
      <w:r w:rsidR="00AF1C2C">
        <w:rPr>
          <w:rFonts w:ascii="Verdana" w:hAnsi="Verdana" w:cs="Arial"/>
          <w:lang w:val="es-MX"/>
        </w:rPr>
        <w:t xml:space="preserve">el </w:t>
      </w:r>
      <w:r w:rsidR="009F3415">
        <w:rPr>
          <w:rFonts w:ascii="Verdana" w:hAnsi="Verdana" w:cs="Arial"/>
          <w:lang w:val="es-MX"/>
        </w:rPr>
        <w:t xml:space="preserve">Programa Nacional de Competitividad apoya a la </w:t>
      </w:r>
      <w:proofErr w:type="spellStart"/>
      <w:r w:rsidR="009F3415">
        <w:rPr>
          <w:rFonts w:ascii="Verdana" w:hAnsi="Verdana" w:cs="Arial"/>
          <w:lang w:val="es-MX"/>
        </w:rPr>
        <w:t>Mipyme</w:t>
      </w:r>
      <w:proofErr w:type="spellEnd"/>
      <w:r w:rsidR="009F3415">
        <w:rPr>
          <w:rFonts w:ascii="Verdana" w:hAnsi="Verdana" w:cs="Arial"/>
          <w:lang w:val="es-MX"/>
        </w:rPr>
        <w:t xml:space="preserve"> en los actos protocolarios</w:t>
      </w:r>
      <w:r w:rsidRPr="00B91F65">
        <w:rPr>
          <w:rFonts w:ascii="Verdana" w:hAnsi="Verdana" w:cs="Arial"/>
          <w:lang w:val="es-MX"/>
        </w:rPr>
        <w:t xml:space="preserve"> y adquisición de diversos boletos aéreos para el personal del </w:t>
      </w:r>
      <w:r>
        <w:rPr>
          <w:rFonts w:ascii="Verdana" w:hAnsi="Verdana" w:cs="Arial"/>
          <w:lang w:val="es-MX"/>
        </w:rPr>
        <w:t>M</w:t>
      </w:r>
      <w:r w:rsidRPr="00B91F65">
        <w:rPr>
          <w:rFonts w:ascii="Verdana" w:hAnsi="Verdana" w:cs="Arial"/>
          <w:lang w:val="es-MX"/>
        </w:rPr>
        <w:t xml:space="preserve">inisterio de </w:t>
      </w:r>
      <w:r>
        <w:rPr>
          <w:rFonts w:ascii="Verdana" w:hAnsi="Verdana" w:cs="Arial"/>
          <w:lang w:val="es-MX"/>
        </w:rPr>
        <w:t>E</w:t>
      </w:r>
      <w:r w:rsidRPr="00B91F65">
        <w:rPr>
          <w:rFonts w:ascii="Verdana" w:hAnsi="Verdana" w:cs="Arial"/>
          <w:lang w:val="es-MX"/>
        </w:rPr>
        <w:t xml:space="preserve">conomía que asiste a </w:t>
      </w:r>
      <w:r w:rsidR="009F3415">
        <w:rPr>
          <w:rFonts w:ascii="Verdana" w:hAnsi="Verdana" w:cs="Arial"/>
          <w:lang w:val="es-MX"/>
        </w:rPr>
        <w:t xml:space="preserve">diversas reuniones de trabajo al exterior del país, así como el pago de </w:t>
      </w:r>
      <w:r w:rsidR="00BF1A2F">
        <w:rPr>
          <w:rFonts w:ascii="Verdana" w:hAnsi="Verdana" w:cs="Arial"/>
          <w:lang w:val="es-MX"/>
        </w:rPr>
        <w:t xml:space="preserve">arbitrajes </w:t>
      </w:r>
      <w:r w:rsidR="00BF1A2F">
        <w:rPr>
          <w:rFonts w:ascii="Verdana" w:hAnsi="Verdana" w:cs="Arial"/>
          <w:lang w:val="es-MX"/>
        </w:rPr>
        <w:lastRenderedPageBreak/>
        <w:t>internacionales a través del Cen</w:t>
      </w:r>
      <w:r w:rsidR="00DB7E9E">
        <w:rPr>
          <w:rFonts w:ascii="Verdana" w:hAnsi="Verdana" w:cs="Arial"/>
          <w:lang w:val="es-MX"/>
        </w:rPr>
        <w:t>tro Nacional de Arreglo de D</w:t>
      </w:r>
      <w:r w:rsidR="00BF1A2F">
        <w:rPr>
          <w:rFonts w:ascii="Verdana" w:hAnsi="Verdana" w:cs="Arial"/>
          <w:lang w:val="es-MX"/>
        </w:rPr>
        <w:t>iferen</w:t>
      </w:r>
      <w:r w:rsidR="00720644">
        <w:rPr>
          <w:rFonts w:ascii="Verdana" w:hAnsi="Verdana" w:cs="Arial"/>
          <w:lang w:val="es-MX"/>
        </w:rPr>
        <w:t>cias</w:t>
      </w:r>
      <w:r w:rsidR="00BF1A2F">
        <w:rPr>
          <w:rFonts w:ascii="Verdana" w:hAnsi="Verdana" w:cs="Arial"/>
          <w:lang w:val="es-MX"/>
        </w:rPr>
        <w:t xml:space="preserve"> relativas a Inversiones (CIADI).</w:t>
      </w:r>
    </w:p>
    <w:p w14:paraId="1856073A" w14:textId="77777777" w:rsidR="00400D4B" w:rsidRDefault="00400D4B" w:rsidP="00400D4B">
      <w:pPr>
        <w:pStyle w:val="Prrafodelista"/>
        <w:numPr>
          <w:ilvl w:val="0"/>
          <w:numId w:val="6"/>
        </w:numPr>
        <w:spacing w:after="0"/>
        <w:ind w:right="0"/>
        <w:jc w:val="both"/>
        <w:rPr>
          <w:rFonts w:ascii="Verdana" w:hAnsi="Verdana" w:cs="Arial"/>
          <w:lang w:val="es-MX"/>
        </w:rPr>
      </w:pPr>
      <w:r>
        <w:rPr>
          <w:rFonts w:ascii="Verdana" w:hAnsi="Verdana" w:cs="Arial"/>
          <w:lang w:val="es-MX"/>
        </w:rPr>
        <w:t xml:space="preserve">Grupo de gasto 200: </w:t>
      </w:r>
      <w:r w:rsidRPr="00217599">
        <w:rPr>
          <w:rFonts w:ascii="Verdana" w:hAnsi="Verdana" w:cs="Arial"/>
          <w:lang w:val="es-MX"/>
        </w:rPr>
        <w:t>Compra de paquetes de café tostado y molido, frascos de café instantáneo, frascos de cremora y bolsas de azúcar para uso del personal de la</w:t>
      </w:r>
      <w:r>
        <w:rPr>
          <w:rFonts w:ascii="Verdana" w:hAnsi="Verdana" w:cs="Arial"/>
          <w:lang w:val="es-MX"/>
        </w:rPr>
        <w:t>s</w:t>
      </w:r>
      <w:r w:rsidRPr="00217599">
        <w:rPr>
          <w:rFonts w:ascii="Verdana" w:hAnsi="Verdana" w:cs="Arial"/>
          <w:lang w:val="es-MX"/>
        </w:rPr>
        <w:t xml:space="preserve"> </w:t>
      </w:r>
      <w:r>
        <w:rPr>
          <w:rFonts w:ascii="Verdana" w:hAnsi="Verdana" w:cs="Arial"/>
          <w:lang w:val="es-MX"/>
        </w:rPr>
        <w:t>diferentes Direcciones</w:t>
      </w:r>
      <w:r w:rsidRPr="00217599">
        <w:rPr>
          <w:rFonts w:ascii="Verdana" w:hAnsi="Verdana" w:cs="Arial"/>
          <w:lang w:val="es-MX"/>
        </w:rPr>
        <w:t xml:space="preserve">, compra de </w:t>
      </w:r>
      <w:r>
        <w:rPr>
          <w:rFonts w:ascii="Verdana" w:hAnsi="Verdana" w:cs="Arial"/>
          <w:lang w:val="es-MX"/>
        </w:rPr>
        <w:t xml:space="preserve">útiles de oficina y limpieza para </w:t>
      </w:r>
      <w:r w:rsidRPr="00217599">
        <w:rPr>
          <w:rFonts w:ascii="Verdana" w:hAnsi="Verdana" w:cs="Arial"/>
          <w:lang w:val="es-MX"/>
        </w:rPr>
        <w:t>abastecer el stock del almacén de la Dirección Administrativa del Ministerio de Economía, compra de accesorios de computadora para ser utilizados por personal de la</w:t>
      </w:r>
      <w:r>
        <w:rPr>
          <w:rFonts w:ascii="Verdana" w:hAnsi="Verdana" w:cs="Arial"/>
          <w:lang w:val="es-MX"/>
        </w:rPr>
        <w:t>s</w:t>
      </w:r>
      <w:r w:rsidRPr="00217599">
        <w:rPr>
          <w:rFonts w:ascii="Verdana" w:hAnsi="Verdana" w:cs="Arial"/>
          <w:lang w:val="es-MX"/>
        </w:rPr>
        <w:t xml:space="preserve"> </w:t>
      </w:r>
      <w:r>
        <w:rPr>
          <w:rFonts w:ascii="Verdana" w:hAnsi="Verdana" w:cs="Arial"/>
          <w:lang w:val="es-MX"/>
        </w:rPr>
        <w:t>difere</w:t>
      </w:r>
      <w:r w:rsidR="009F3415">
        <w:rPr>
          <w:rFonts w:ascii="Verdana" w:hAnsi="Verdana" w:cs="Arial"/>
          <w:lang w:val="es-MX"/>
        </w:rPr>
        <w:t>ntes Unidades Ejecutoras.</w:t>
      </w:r>
    </w:p>
    <w:p w14:paraId="37600859" w14:textId="77777777" w:rsidR="00400D4B" w:rsidRDefault="00400D4B" w:rsidP="00400D4B">
      <w:pPr>
        <w:pStyle w:val="Prrafodelista"/>
        <w:numPr>
          <w:ilvl w:val="0"/>
          <w:numId w:val="6"/>
        </w:numPr>
        <w:spacing w:after="0"/>
        <w:ind w:right="0"/>
        <w:jc w:val="both"/>
        <w:rPr>
          <w:rFonts w:ascii="Verdana" w:hAnsi="Verdana" w:cs="Arial"/>
          <w:lang w:val="es-MX"/>
        </w:rPr>
      </w:pPr>
      <w:r>
        <w:rPr>
          <w:rFonts w:ascii="Verdana" w:hAnsi="Verdana" w:cs="Arial"/>
          <w:lang w:val="es-MX"/>
        </w:rPr>
        <w:t xml:space="preserve">Grupo de gasto 300: </w:t>
      </w:r>
      <w:r w:rsidR="00EF307E" w:rsidRPr="00406FDF">
        <w:rPr>
          <w:rFonts w:ascii="Verdana" w:hAnsi="Verdana" w:cs="Arial"/>
          <w:color w:val="000000" w:themeColor="text1"/>
          <w:lang w:val="es-MX"/>
        </w:rPr>
        <w:t xml:space="preserve">compra </w:t>
      </w:r>
      <w:r w:rsidR="00EF307E">
        <w:rPr>
          <w:rFonts w:ascii="Verdana" w:hAnsi="Verdana" w:cs="Arial"/>
          <w:color w:val="000000" w:themeColor="text1"/>
          <w:lang w:val="es-MX"/>
        </w:rPr>
        <w:t xml:space="preserve">de computadoras de escritorio para ser utilizadas por el personal del Ministerio de Comunicaciones, Compra </w:t>
      </w:r>
      <w:r w:rsidR="00EF307E" w:rsidRPr="00406FDF">
        <w:rPr>
          <w:rFonts w:ascii="Verdana" w:hAnsi="Verdana" w:cs="Arial"/>
          <w:color w:val="000000" w:themeColor="text1"/>
          <w:lang w:val="es-MX"/>
        </w:rPr>
        <w:t>de 1 Reloj Biométrico para uso de la Dirección d</w:t>
      </w:r>
      <w:r w:rsidR="00EF307E">
        <w:rPr>
          <w:rFonts w:ascii="Verdana" w:hAnsi="Verdana" w:cs="Arial"/>
          <w:color w:val="000000" w:themeColor="text1"/>
          <w:lang w:val="es-MX"/>
        </w:rPr>
        <w:t>e Recursos Humanos, Compra de 3</w:t>
      </w:r>
      <w:r w:rsidR="00EF307E" w:rsidRPr="00406FDF">
        <w:rPr>
          <w:rFonts w:ascii="Verdana" w:hAnsi="Verdana" w:cs="Arial"/>
          <w:color w:val="000000" w:themeColor="text1"/>
          <w:lang w:val="es-MX"/>
        </w:rPr>
        <w:t xml:space="preserve"> Discos Duros que serán utilizados en la Dirección de Aud</w:t>
      </w:r>
      <w:r w:rsidR="00EF307E">
        <w:rPr>
          <w:rFonts w:ascii="Verdana" w:hAnsi="Verdana" w:cs="Arial"/>
          <w:color w:val="000000" w:themeColor="text1"/>
          <w:lang w:val="es-MX"/>
        </w:rPr>
        <w:t>itoria Interna, adquisición de 1</w:t>
      </w:r>
      <w:r w:rsidR="00EF307E" w:rsidRPr="00406FDF">
        <w:rPr>
          <w:rFonts w:ascii="Verdana" w:hAnsi="Verdana" w:cs="Arial"/>
          <w:color w:val="000000" w:themeColor="text1"/>
          <w:lang w:val="es-MX"/>
        </w:rPr>
        <w:t xml:space="preserve">0 sillas ejecutivas para uso del Registro de Garantías Mobiliarias y Compra de dos computadoras </w:t>
      </w:r>
      <w:r w:rsidR="00EF307E">
        <w:rPr>
          <w:rFonts w:ascii="Verdana" w:hAnsi="Verdana" w:cs="Arial"/>
          <w:color w:val="000000" w:themeColor="text1"/>
          <w:lang w:val="es-MX"/>
        </w:rPr>
        <w:t xml:space="preserve">portátiles para uso del Registro de Mercado de valores </w:t>
      </w:r>
      <w:r w:rsidRPr="00217599">
        <w:rPr>
          <w:rFonts w:ascii="Verdana" w:hAnsi="Verdana" w:cs="Arial"/>
          <w:lang w:val="es-MX"/>
        </w:rPr>
        <w:t xml:space="preserve">de Economía, </w:t>
      </w:r>
      <w:r w:rsidR="00174D13">
        <w:rPr>
          <w:rFonts w:ascii="Verdana" w:hAnsi="Verdana" w:cs="Arial"/>
          <w:lang w:val="es-MX"/>
        </w:rPr>
        <w:t>equipo de oficina, equipo para comunicaciones.</w:t>
      </w:r>
    </w:p>
    <w:p w14:paraId="7A2D14B9" w14:textId="77777777" w:rsidR="00400D4B" w:rsidRDefault="00400D4B" w:rsidP="00400D4B">
      <w:pPr>
        <w:pStyle w:val="Prrafodelista"/>
        <w:numPr>
          <w:ilvl w:val="0"/>
          <w:numId w:val="6"/>
        </w:numPr>
        <w:spacing w:after="0"/>
        <w:ind w:right="0"/>
        <w:jc w:val="both"/>
        <w:rPr>
          <w:rFonts w:ascii="Verdana" w:hAnsi="Verdana" w:cs="Arial"/>
          <w:lang w:val="es-MX"/>
        </w:rPr>
      </w:pPr>
      <w:r>
        <w:rPr>
          <w:rFonts w:ascii="Verdana" w:hAnsi="Verdana" w:cs="Arial"/>
          <w:lang w:val="es-MX"/>
        </w:rPr>
        <w:t>Grupo de gasto 400: pago de a</w:t>
      </w:r>
      <w:r w:rsidRPr="00532976">
        <w:rPr>
          <w:rFonts w:ascii="Verdana" w:hAnsi="Verdana" w:cs="Arial"/>
          <w:lang w:val="es-MX"/>
        </w:rPr>
        <w:t>porte</w:t>
      </w:r>
      <w:r>
        <w:rPr>
          <w:rFonts w:ascii="Verdana" w:hAnsi="Verdana" w:cs="Arial"/>
          <w:lang w:val="es-MX"/>
        </w:rPr>
        <w:t>s</w:t>
      </w:r>
      <w:r w:rsidRPr="00532976">
        <w:rPr>
          <w:rFonts w:ascii="Verdana" w:hAnsi="Verdana" w:cs="Arial"/>
          <w:lang w:val="es-MX"/>
        </w:rPr>
        <w:t xml:space="preserve"> de membresía del funcionamiento ordinario de</w:t>
      </w:r>
      <w:r>
        <w:rPr>
          <w:rFonts w:ascii="Verdana" w:hAnsi="Verdana" w:cs="Arial"/>
          <w:lang w:val="es-MX"/>
        </w:rPr>
        <w:t xml:space="preserve"> </w:t>
      </w:r>
      <w:r w:rsidRPr="00532976">
        <w:rPr>
          <w:rFonts w:ascii="Verdana" w:hAnsi="Verdana" w:cs="Arial"/>
          <w:lang w:val="es-MX"/>
        </w:rPr>
        <w:t>l</w:t>
      </w:r>
      <w:r>
        <w:rPr>
          <w:rFonts w:ascii="Verdana" w:hAnsi="Verdana" w:cs="Arial"/>
          <w:lang w:val="es-MX"/>
        </w:rPr>
        <w:t>os</w:t>
      </w:r>
      <w:r w:rsidRPr="00532976">
        <w:rPr>
          <w:rFonts w:ascii="Verdana" w:hAnsi="Verdana" w:cs="Arial"/>
          <w:lang w:val="es-MX"/>
        </w:rPr>
        <w:t xml:space="preserve"> Ente</w:t>
      </w:r>
      <w:r>
        <w:rPr>
          <w:rFonts w:ascii="Verdana" w:hAnsi="Verdana" w:cs="Arial"/>
          <w:lang w:val="es-MX"/>
        </w:rPr>
        <w:t>s Receptores:</w:t>
      </w:r>
      <w:r w:rsidRPr="00532976">
        <w:rPr>
          <w:rFonts w:ascii="Verdana" w:hAnsi="Verdana" w:cs="Arial"/>
          <w:lang w:val="es-MX"/>
        </w:rPr>
        <w:t xml:space="preserve"> </w:t>
      </w:r>
      <w:r>
        <w:rPr>
          <w:rFonts w:ascii="Verdana" w:hAnsi="Verdana" w:cs="Arial"/>
          <w:lang w:val="es-MX"/>
        </w:rPr>
        <w:t>Organización</w:t>
      </w:r>
      <w:r w:rsidRPr="00532976">
        <w:rPr>
          <w:rFonts w:ascii="Verdana" w:hAnsi="Verdana" w:cs="Arial"/>
          <w:lang w:val="es-MX"/>
        </w:rPr>
        <w:t xml:space="preserve"> Mundial de Comercio </w:t>
      </w:r>
      <w:r>
        <w:rPr>
          <w:rFonts w:ascii="Verdana" w:hAnsi="Verdana" w:cs="Arial"/>
          <w:lang w:val="es-MX"/>
        </w:rPr>
        <w:t>(</w:t>
      </w:r>
      <w:r w:rsidRPr="00532976">
        <w:rPr>
          <w:rFonts w:ascii="Verdana" w:hAnsi="Verdana" w:cs="Arial"/>
          <w:lang w:val="es-MX"/>
        </w:rPr>
        <w:t>OMC</w:t>
      </w:r>
      <w:r>
        <w:rPr>
          <w:rFonts w:ascii="Verdana" w:hAnsi="Verdana" w:cs="Arial"/>
          <w:lang w:val="es-MX"/>
        </w:rPr>
        <w:t>)</w:t>
      </w:r>
      <w:r w:rsidRPr="00532976">
        <w:rPr>
          <w:rFonts w:ascii="Verdana" w:hAnsi="Verdana" w:cs="Arial"/>
          <w:lang w:val="es-MX"/>
        </w:rPr>
        <w:t xml:space="preserve">, Cooperación Internacional para la Acreditación de Laboratorios </w:t>
      </w:r>
      <w:r>
        <w:rPr>
          <w:rFonts w:ascii="Verdana" w:hAnsi="Verdana" w:cs="Arial"/>
          <w:lang w:val="es-MX"/>
        </w:rPr>
        <w:t>(</w:t>
      </w:r>
      <w:r w:rsidRPr="00532976">
        <w:rPr>
          <w:rFonts w:ascii="Verdana" w:hAnsi="Verdana" w:cs="Arial"/>
          <w:lang w:val="es-MX"/>
        </w:rPr>
        <w:t>ILAC</w:t>
      </w:r>
      <w:r>
        <w:rPr>
          <w:rFonts w:ascii="Verdana" w:hAnsi="Verdana" w:cs="Arial"/>
          <w:lang w:val="es-MX"/>
        </w:rPr>
        <w:t>)</w:t>
      </w:r>
      <w:r w:rsidRPr="00532976">
        <w:rPr>
          <w:rFonts w:ascii="Verdana" w:hAnsi="Verdana" w:cs="Arial"/>
          <w:lang w:val="es-MX"/>
        </w:rPr>
        <w:t xml:space="preserve">, Organización Internacional de Metrología Legal </w:t>
      </w:r>
      <w:r>
        <w:rPr>
          <w:rFonts w:ascii="Verdana" w:hAnsi="Verdana" w:cs="Arial"/>
          <w:lang w:val="es-MX"/>
        </w:rPr>
        <w:t>(</w:t>
      </w:r>
      <w:r w:rsidRPr="00532976">
        <w:rPr>
          <w:rFonts w:ascii="Verdana" w:hAnsi="Verdana" w:cs="Arial"/>
          <w:lang w:val="es-MX"/>
        </w:rPr>
        <w:t>OIML</w:t>
      </w:r>
      <w:r>
        <w:rPr>
          <w:rFonts w:ascii="Verdana" w:hAnsi="Verdana" w:cs="Arial"/>
          <w:lang w:val="es-MX"/>
        </w:rPr>
        <w:t>)</w:t>
      </w:r>
      <w:r w:rsidRPr="00532976">
        <w:rPr>
          <w:rFonts w:ascii="Verdana" w:hAnsi="Verdana" w:cs="Arial"/>
          <w:lang w:val="es-MX"/>
        </w:rPr>
        <w:t>, Secretaria de Integración Económica Centroamericana</w:t>
      </w:r>
      <w:r>
        <w:rPr>
          <w:rFonts w:ascii="Verdana" w:hAnsi="Verdana" w:cs="Arial"/>
          <w:lang w:val="es-MX"/>
        </w:rPr>
        <w:t xml:space="preserve"> (</w:t>
      </w:r>
      <w:r w:rsidRPr="00532976">
        <w:rPr>
          <w:rFonts w:ascii="Verdana" w:hAnsi="Verdana" w:cs="Arial"/>
          <w:lang w:val="es-MX"/>
        </w:rPr>
        <w:t>SIECA</w:t>
      </w:r>
      <w:r>
        <w:rPr>
          <w:rFonts w:ascii="Verdana" w:hAnsi="Verdana" w:cs="Arial"/>
          <w:lang w:val="es-MX"/>
        </w:rPr>
        <w:t>)</w:t>
      </w:r>
      <w:r w:rsidRPr="00532976">
        <w:rPr>
          <w:rFonts w:ascii="Verdana" w:hAnsi="Verdana" w:cs="Arial"/>
          <w:lang w:val="es-MX"/>
        </w:rPr>
        <w:t xml:space="preserve">, </w:t>
      </w:r>
      <w:r>
        <w:rPr>
          <w:rFonts w:ascii="Verdana" w:hAnsi="Verdana" w:cs="Arial"/>
          <w:lang w:val="es-MX"/>
        </w:rPr>
        <w:t xml:space="preserve">Cooperación Interamericana de </w:t>
      </w:r>
      <w:r w:rsidRPr="00532976">
        <w:rPr>
          <w:rFonts w:ascii="Verdana" w:hAnsi="Verdana" w:cs="Arial"/>
          <w:lang w:val="es-MX"/>
        </w:rPr>
        <w:t xml:space="preserve">Organismos de Acreditación </w:t>
      </w:r>
      <w:r>
        <w:rPr>
          <w:rFonts w:ascii="Verdana" w:hAnsi="Verdana" w:cs="Arial"/>
          <w:lang w:val="es-MX"/>
        </w:rPr>
        <w:t>(</w:t>
      </w:r>
      <w:r w:rsidRPr="00532976">
        <w:rPr>
          <w:rFonts w:ascii="Verdana" w:hAnsi="Verdana" w:cs="Arial"/>
          <w:lang w:val="es-MX"/>
        </w:rPr>
        <w:t>IAAC</w:t>
      </w:r>
      <w:r>
        <w:rPr>
          <w:rFonts w:ascii="Verdana" w:hAnsi="Verdana" w:cs="Arial"/>
          <w:lang w:val="es-MX"/>
        </w:rPr>
        <w:t>)</w:t>
      </w:r>
      <w:r w:rsidRPr="00532976">
        <w:rPr>
          <w:rFonts w:ascii="Verdana" w:hAnsi="Verdana" w:cs="Arial"/>
          <w:lang w:val="es-MX"/>
        </w:rPr>
        <w:t xml:space="preserve">, Organización Mundial de Propiedad Intelectual </w:t>
      </w:r>
      <w:r>
        <w:rPr>
          <w:rFonts w:ascii="Verdana" w:hAnsi="Verdana" w:cs="Arial"/>
          <w:lang w:val="es-MX"/>
        </w:rPr>
        <w:t>(</w:t>
      </w:r>
      <w:r w:rsidRPr="00532976">
        <w:rPr>
          <w:rFonts w:ascii="Verdana" w:hAnsi="Verdana" w:cs="Arial"/>
          <w:lang w:val="es-MX"/>
        </w:rPr>
        <w:t>OMPI</w:t>
      </w:r>
      <w:r>
        <w:rPr>
          <w:rFonts w:ascii="Verdana" w:hAnsi="Verdana" w:cs="Arial"/>
          <w:lang w:val="es-MX"/>
        </w:rPr>
        <w:t>)</w:t>
      </w:r>
      <w:r w:rsidRPr="00532976">
        <w:rPr>
          <w:rFonts w:ascii="Verdana" w:hAnsi="Verdana" w:cs="Arial"/>
          <w:lang w:val="es-MX"/>
        </w:rPr>
        <w:t xml:space="preserve">, Centro para la Promoción de la Micro y Pequeña Empresa en Centroamérica </w:t>
      </w:r>
      <w:r>
        <w:rPr>
          <w:rFonts w:ascii="Verdana" w:hAnsi="Verdana" w:cs="Arial"/>
          <w:lang w:val="es-MX"/>
        </w:rPr>
        <w:t>(</w:t>
      </w:r>
      <w:proofErr w:type="spellStart"/>
      <w:r w:rsidRPr="00532976">
        <w:rPr>
          <w:rFonts w:ascii="Verdana" w:hAnsi="Verdana" w:cs="Arial"/>
          <w:lang w:val="es-MX"/>
        </w:rPr>
        <w:t>C</w:t>
      </w:r>
      <w:r>
        <w:rPr>
          <w:rFonts w:ascii="Verdana" w:hAnsi="Verdana" w:cs="Arial"/>
          <w:lang w:val="es-MX"/>
        </w:rPr>
        <w:t>enpromype</w:t>
      </w:r>
      <w:proofErr w:type="spellEnd"/>
      <w:r>
        <w:rPr>
          <w:rFonts w:ascii="Verdana" w:hAnsi="Verdana" w:cs="Arial"/>
          <w:lang w:val="es-MX"/>
        </w:rPr>
        <w:t>)</w:t>
      </w:r>
      <w:r w:rsidRPr="00532976">
        <w:rPr>
          <w:rFonts w:ascii="Verdana" w:hAnsi="Verdana" w:cs="Arial"/>
          <w:lang w:val="es-MX"/>
        </w:rPr>
        <w:t xml:space="preserve">, Organización para la Cooperación y el Desarrollo Económico </w:t>
      </w:r>
      <w:r>
        <w:rPr>
          <w:rFonts w:ascii="Verdana" w:hAnsi="Verdana" w:cs="Arial"/>
          <w:lang w:val="es-MX"/>
        </w:rPr>
        <w:t>(</w:t>
      </w:r>
      <w:r w:rsidRPr="00532976">
        <w:rPr>
          <w:rFonts w:ascii="Verdana" w:hAnsi="Verdana" w:cs="Arial"/>
          <w:lang w:val="es-MX"/>
        </w:rPr>
        <w:t>OCDE</w:t>
      </w:r>
      <w:r>
        <w:rPr>
          <w:rFonts w:ascii="Verdana" w:hAnsi="Verdana" w:cs="Arial"/>
          <w:lang w:val="es-MX"/>
        </w:rPr>
        <w:t>)</w:t>
      </w:r>
      <w:r w:rsidRPr="00532976">
        <w:rPr>
          <w:rFonts w:ascii="Verdana" w:hAnsi="Verdana" w:cs="Arial"/>
          <w:lang w:val="es-MX"/>
        </w:rPr>
        <w:t xml:space="preserve">,  Instituto Centroamericano de Administración Pública </w:t>
      </w:r>
      <w:r>
        <w:rPr>
          <w:rFonts w:ascii="Verdana" w:hAnsi="Verdana" w:cs="Arial"/>
          <w:lang w:val="es-MX"/>
        </w:rPr>
        <w:t>(</w:t>
      </w:r>
      <w:r w:rsidRPr="00532976">
        <w:rPr>
          <w:rFonts w:ascii="Verdana" w:hAnsi="Verdana" w:cs="Arial"/>
          <w:lang w:val="es-MX"/>
        </w:rPr>
        <w:t>ICAP</w:t>
      </w:r>
      <w:r>
        <w:rPr>
          <w:rFonts w:ascii="Verdana" w:hAnsi="Verdana" w:cs="Arial"/>
          <w:lang w:val="es-MX"/>
        </w:rPr>
        <w:t>)</w:t>
      </w:r>
      <w:r w:rsidRPr="00532976">
        <w:rPr>
          <w:rFonts w:ascii="Verdana" w:hAnsi="Verdana" w:cs="Arial"/>
          <w:lang w:val="es-MX"/>
        </w:rPr>
        <w:t xml:space="preserve">, Comisión Panamericana de Normas Técnicas </w:t>
      </w:r>
      <w:r>
        <w:rPr>
          <w:rFonts w:ascii="Verdana" w:hAnsi="Verdana" w:cs="Arial"/>
          <w:lang w:val="es-MX"/>
        </w:rPr>
        <w:t>(</w:t>
      </w:r>
      <w:proofErr w:type="spellStart"/>
      <w:r>
        <w:rPr>
          <w:rFonts w:ascii="Verdana" w:hAnsi="Verdana" w:cs="Arial"/>
          <w:lang w:val="es-MX"/>
        </w:rPr>
        <w:t>Copant</w:t>
      </w:r>
      <w:proofErr w:type="spellEnd"/>
      <w:r>
        <w:rPr>
          <w:rFonts w:ascii="Verdana" w:hAnsi="Verdana" w:cs="Arial"/>
          <w:lang w:val="es-MX"/>
        </w:rPr>
        <w:t>)</w:t>
      </w:r>
      <w:r w:rsidRPr="00532976">
        <w:rPr>
          <w:rFonts w:ascii="Verdana" w:hAnsi="Verdana" w:cs="Arial"/>
          <w:lang w:val="es-MX"/>
        </w:rPr>
        <w:t xml:space="preserve"> y </w:t>
      </w:r>
      <w:r>
        <w:rPr>
          <w:rFonts w:ascii="Verdana" w:hAnsi="Verdana" w:cs="Arial"/>
          <w:lang w:val="es-MX"/>
        </w:rPr>
        <w:t>O</w:t>
      </w:r>
      <w:r w:rsidRPr="00532976">
        <w:rPr>
          <w:rFonts w:ascii="Verdana" w:hAnsi="Verdana" w:cs="Arial"/>
          <w:lang w:val="es-MX"/>
        </w:rPr>
        <w:t xml:space="preserve">rganización </w:t>
      </w:r>
      <w:r>
        <w:rPr>
          <w:rFonts w:ascii="Verdana" w:hAnsi="Verdana" w:cs="Arial"/>
          <w:lang w:val="es-MX"/>
        </w:rPr>
        <w:t>I</w:t>
      </w:r>
      <w:r w:rsidRPr="00532976">
        <w:rPr>
          <w:rFonts w:ascii="Verdana" w:hAnsi="Verdana" w:cs="Arial"/>
          <w:lang w:val="es-MX"/>
        </w:rPr>
        <w:t xml:space="preserve">nternacional de </w:t>
      </w:r>
      <w:r>
        <w:rPr>
          <w:rFonts w:ascii="Verdana" w:hAnsi="Verdana" w:cs="Arial"/>
          <w:lang w:val="es-MX"/>
        </w:rPr>
        <w:t>N</w:t>
      </w:r>
      <w:r w:rsidRPr="00532976">
        <w:rPr>
          <w:rFonts w:ascii="Verdana" w:hAnsi="Verdana" w:cs="Arial"/>
          <w:lang w:val="es-MX"/>
        </w:rPr>
        <w:t xml:space="preserve">ormalización </w:t>
      </w:r>
      <w:r>
        <w:rPr>
          <w:rFonts w:ascii="Verdana" w:hAnsi="Verdana" w:cs="Arial"/>
          <w:lang w:val="es-MX"/>
        </w:rPr>
        <w:t>(</w:t>
      </w:r>
      <w:r w:rsidRPr="00532976">
        <w:rPr>
          <w:rFonts w:ascii="Verdana" w:hAnsi="Verdana" w:cs="Arial"/>
          <w:lang w:val="es-MX"/>
        </w:rPr>
        <w:t>ISO</w:t>
      </w:r>
      <w:r>
        <w:rPr>
          <w:rFonts w:ascii="Verdana" w:hAnsi="Verdana" w:cs="Arial"/>
          <w:lang w:val="es-MX"/>
        </w:rPr>
        <w:t xml:space="preserve">), International </w:t>
      </w:r>
      <w:proofErr w:type="spellStart"/>
      <w:r>
        <w:rPr>
          <w:rFonts w:ascii="Verdana" w:hAnsi="Verdana" w:cs="Arial"/>
          <w:lang w:val="es-MX"/>
        </w:rPr>
        <w:t>Organization</w:t>
      </w:r>
      <w:proofErr w:type="spellEnd"/>
      <w:r>
        <w:rPr>
          <w:rFonts w:ascii="Verdana" w:hAnsi="Verdana" w:cs="Arial"/>
          <w:lang w:val="es-MX"/>
        </w:rPr>
        <w:t xml:space="preserve"> </w:t>
      </w:r>
      <w:proofErr w:type="spellStart"/>
      <w:r>
        <w:rPr>
          <w:rFonts w:ascii="Verdana" w:hAnsi="Verdana" w:cs="Arial"/>
          <w:lang w:val="es-MX"/>
        </w:rPr>
        <w:t>of</w:t>
      </w:r>
      <w:proofErr w:type="spellEnd"/>
      <w:r>
        <w:rPr>
          <w:rFonts w:ascii="Verdana" w:hAnsi="Verdana" w:cs="Arial"/>
          <w:lang w:val="es-MX"/>
        </w:rPr>
        <w:t xml:space="preserve"> </w:t>
      </w:r>
      <w:proofErr w:type="spellStart"/>
      <w:r>
        <w:rPr>
          <w:rFonts w:ascii="Verdana" w:hAnsi="Verdana" w:cs="Arial"/>
          <w:lang w:val="es-MX"/>
        </w:rPr>
        <w:t>Securities</w:t>
      </w:r>
      <w:proofErr w:type="spellEnd"/>
      <w:r>
        <w:rPr>
          <w:rFonts w:ascii="Verdana" w:hAnsi="Verdana" w:cs="Arial"/>
          <w:lang w:val="es-MX"/>
        </w:rPr>
        <w:t xml:space="preserve"> </w:t>
      </w:r>
      <w:proofErr w:type="spellStart"/>
      <w:r>
        <w:rPr>
          <w:rFonts w:ascii="Verdana" w:hAnsi="Verdana" w:cs="Arial"/>
          <w:lang w:val="es-MX"/>
        </w:rPr>
        <w:t>Commissions</w:t>
      </w:r>
      <w:proofErr w:type="spellEnd"/>
      <w:r>
        <w:rPr>
          <w:rFonts w:ascii="Verdana" w:hAnsi="Verdana" w:cs="Arial"/>
          <w:lang w:val="es-MX"/>
        </w:rPr>
        <w:t xml:space="preserve"> (IOSCO), Instituto Nacional de Estadística (INE) y Corporación Financiera Nacional (Corfina).</w:t>
      </w:r>
    </w:p>
    <w:p w14:paraId="2E80E79B" w14:textId="77777777" w:rsidR="00EF307E" w:rsidRPr="00EF307E" w:rsidRDefault="00EF307E" w:rsidP="00EF307E">
      <w:pPr>
        <w:pStyle w:val="Prrafodelista"/>
        <w:numPr>
          <w:ilvl w:val="0"/>
          <w:numId w:val="6"/>
        </w:numPr>
        <w:jc w:val="both"/>
        <w:rPr>
          <w:rFonts w:ascii="Verdana" w:hAnsi="Verdana" w:cs="Arial"/>
          <w:color w:val="000000" w:themeColor="text1"/>
          <w:lang w:val="es-MX"/>
        </w:rPr>
      </w:pPr>
      <w:r w:rsidRPr="00EF307E">
        <w:rPr>
          <w:rFonts w:ascii="Verdana" w:hAnsi="Verdana" w:cs="Arial"/>
          <w:color w:val="000000" w:themeColor="text1"/>
          <w:lang w:val="es-MX"/>
        </w:rPr>
        <w:t>Grupo</w:t>
      </w:r>
      <w:r>
        <w:rPr>
          <w:rFonts w:ascii="Verdana" w:hAnsi="Verdana" w:cs="Arial"/>
          <w:color w:val="000000" w:themeColor="text1"/>
          <w:lang w:val="es-MX"/>
        </w:rPr>
        <w:t xml:space="preserve"> de gasto </w:t>
      </w:r>
      <w:r w:rsidRPr="00EF307E">
        <w:rPr>
          <w:rFonts w:ascii="Verdana" w:hAnsi="Verdana" w:cs="Arial"/>
          <w:color w:val="000000" w:themeColor="text1"/>
          <w:lang w:val="es-MX"/>
        </w:rPr>
        <w:t>500</w:t>
      </w:r>
      <w:r>
        <w:rPr>
          <w:rFonts w:ascii="Verdana" w:hAnsi="Verdana" w:cs="Arial"/>
          <w:color w:val="000000" w:themeColor="text1"/>
          <w:lang w:val="es-MX"/>
        </w:rPr>
        <w:t xml:space="preserve">: </w:t>
      </w:r>
      <w:r w:rsidRPr="00EF307E">
        <w:rPr>
          <w:rFonts w:ascii="Verdana" w:hAnsi="Verdana" w:cs="Arial"/>
          <w:color w:val="000000" w:themeColor="text1"/>
          <w:lang w:val="es-MX"/>
        </w:rPr>
        <w:t>pago de inversión de ent</w:t>
      </w:r>
      <w:r w:rsidR="005612F6">
        <w:rPr>
          <w:rFonts w:ascii="Verdana" w:hAnsi="Verdana" w:cs="Arial"/>
          <w:color w:val="000000" w:themeColor="text1"/>
          <w:lang w:val="es-MX"/>
        </w:rPr>
        <w:t>es nacionales por un monto de Q14,663,390.10</w:t>
      </w:r>
      <w:r w:rsidRPr="00EF307E">
        <w:rPr>
          <w:rFonts w:ascii="Verdana" w:hAnsi="Verdana" w:cs="Arial"/>
          <w:color w:val="000000" w:themeColor="text1"/>
          <w:lang w:val="es-MX"/>
        </w:rPr>
        <w:t>.</w:t>
      </w:r>
    </w:p>
    <w:p w14:paraId="2241FC74" w14:textId="77777777" w:rsidR="005612F6" w:rsidRPr="005612F6" w:rsidRDefault="0010564C" w:rsidP="005612F6">
      <w:pPr>
        <w:pStyle w:val="Prrafodelista"/>
        <w:numPr>
          <w:ilvl w:val="0"/>
          <w:numId w:val="6"/>
        </w:numPr>
        <w:jc w:val="both"/>
        <w:rPr>
          <w:rFonts w:ascii="Verdana" w:hAnsi="Verdana" w:cs="Arial"/>
          <w:color w:val="000000" w:themeColor="text1"/>
          <w:lang w:val="es-MX"/>
        </w:rPr>
      </w:pPr>
      <w:r w:rsidRPr="005612F6">
        <w:rPr>
          <w:rFonts w:ascii="Verdana" w:hAnsi="Verdana" w:cs="Arial"/>
          <w:color w:val="000000" w:themeColor="text1"/>
          <w:lang w:val="es-MX"/>
        </w:rPr>
        <w:t xml:space="preserve">Grupo de gasto 800: pago de devolución de saldo de la cuenta secundaria por la finalización del convenio de financiación número DCI-LA/2014/034-127 Programa de Apoyo a la Mejora de la Competitividad y Capacidad Comercial de </w:t>
      </w:r>
      <w:proofErr w:type="spellStart"/>
      <w:r w:rsidRPr="005612F6">
        <w:rPr>
          <w:rFonts w:ascii="Verdana" w:hAnsi="Verdana" w:cs="Arial"/>
          <w:color w:val="000000" w:themeColor="text1"/>
          <w:lang w:val="es-MX"/>
        </w:rPr>
        <w:t>Mipymes</w:t>
      </w:r>
      <w:proofErr w:type="spellEnd"/>
      <w:r w:rsidRPr="005612F6">
        <w:rPr>
          <w:rFonts w:ascii="Verdana" w:hAnsi="Verdana" w:cs="Arial"/>
          <w:color w:val="000000" w:themeColor="text1"/>
          <w:lang w:val="es-MX"/>
        </w:rPr>
        <w:t xml:space="preserve"> y Cooperativas según lo solicitado por la </w:t>
      </w:r>
      <w:r w:rsidR="005612F6" w:rsidRPr="005612F6">
        <w:rPr>
          <w:rFonts w:ascii="Verdana" w:hAnsi="Verdana" w:cs="Arial"/>
          <w:color w:val="000000" w:themeColor="text1"/>
          <w:lang w:val="es-MX"/>
        </w:rPr>
        <w:t xml:space="preserve">Comisión Europea y   regularización de la cuenta No. 1221-06-10, cuentas por liquidar de préstamos a largo </w:t>
      </w:r>
      <w:r w:rsidR="005612F6" w:rsidRPr="005612F6">
        <w:rPr>
          <w:rFonts w:ascii="Verdana" w:hAnsi="Verdana" w:cs="Arial"/>
          <w:color w:val="000000" w:themeColor="text1"/>
          <w:lang w:val="es-MX"/>
        </w:rPr>
        <w:lastRenderedPageBreak/>
        <w:t>plazo con auxiliar 1 No. 5204020111 Programa de Apoyo a Inversiones Estratégicas y Transformación.</w:t>
      </w:r>
    </w:p>
    <w:p w14:paraId="587EAB22" w14:textId="77777777" w:rsidR="0010564C" w:rsidRPr="0010564C" w:rsidRDefault="0010564C" w:rsidP="005612F6">
      <w:pPr>
        <w:pStyle w:val="Prrafodelista"/>
        <w:spacing w:after="0"/>
        <w:ind w:right="0"/>
        <w:jc w:val="both"/>
        <w:rPr>
          <w:rFonts w:ascii="Verdana" w:hAnsi="Verdana" w:cs="Arial"/>
          <w:lang w:val="es-MX"/>
        </w:rPr>
      </w:pPr>
    </w:p>
    <w:p w14:paraId="0E780BA6" w14:textId="77777777" w:rsidR="00400D4B" w:rsidRPr="00B91F65" w:rsidRDefault="00400D4B" w:rsidP="00400D4B">
      <w:pPr>
        <w:pStyle w:val="Prrafodelista"/>
        <w:numPr>
          <w:ilvl w:val="0"/>
          <w:numId w:val="6"/>
        </w:numPr>
        <w:spacing w:after="0"/>
        <w:ind w:right="0"/>
        <w:jc w:val="both"/>
        <w:rPr>
          <w:rFonts w:ascii="Verdana" w:hAnsi="Verdana" w:cs="Arial"/>
          <w:lang w:val="es-MX"/>
        </w:rPr>
      </w:pPr>
      <w:r>
        <w:rPr>
          <w:rFonts w:ascii="Verdana" w:hAnsi="Verdana" w:cs="Arial"/>
          <w:lang w:val="es-MX"/>
        </w:rPr>
        <w:t>Grupo de gasto 900: p</w:t>
      </w:r>
      <w:r w:rsidRPr="00C2203A">
        <w:rPr>
          <w:rFonts w:ascii="Verdana" w:hAnsi="Verdana" w:cs="Arial"/>
          <w:lang w:val="es-MX"/>
        </w:rPr>
        <w:t>ago de</w:t>
      </w:r>
      <w:r w:rsidR="00711B1D">
        <w:rPr>
          <w:rFonts w:ascii="Verdana" w:hAnsi="Verdana" w:cs="Arial"/>
          <w:lang w:val="es-MX"/>
        </w:rPr>
        <w:t xml:space="preserve"> </w:t>
      </w:r>
      <w:r w:rsidRPr="00C2203A">
        <w:rPr>
          <w:rFonts w:ascii="Verdana" w:hAnsi="Verdana" w:cs="Arial"/>
          <w:lang w:val="es-MX"/>
        </w:rPr>
        <w:t>sentencias judici</w:t>
      </w:r>
      <w:r>
        <w:rPr>
          <w:rFonts w:ascii="Verdana" w:hAnsi="Verdana" w:cs="Arial"/>
          <w:lang w:val="es-MX"/>
        </w:rPr>
        <w:t>ales las cuales corresponden a p</w:t>
      </w:r>
      <w:r w:rsidRPr="00C2203A">
        <w:rPr>
          <w:rFonts w:ascii="Verdana" w:hAnsi="Verdana" w:cs="Arial"/>
          <w:lang w:val="es-MX"/>
        </w:rPr>
        <w:t>restaciones laborales, pago de costas judiciales, honorarios dejados de percibir, bono de alimentos en el presente ejercicio fiscal.</w:t>
      </w:r>
    </w:p>
    <w:p w14:paraId="2E63A00B" w14:textId="77777777" w:rsidR="00400D4B" w:rsidRDefault="008F3E0C" w:rsidP="00EF307E">
      <w:pPr>
        <w:spacing w:after="0" w:line="240" w:lineRule="auto"/>
        <w:jc w:val="both"/>
        <w:rPr>
          <w:rFonts w:ascii="Verdana" w:hAnsi="Verdana" w:cs="Arial"/>
          <w:b/>
          <w:sz w:val="24"/>
          <w:szCs w:val="24"/>
          <w:lang w:val="es-MX"/>
        </w:rPr>
      </w:pPr>
      <w:r w:rsidRPr="00441288">
        <w:rPr>
          <w:rFonts w:ascii="Verdana" w:hAnsi="Verdana" w:cs="Arial"/>
          <w:sz w:val="24"/>
          <w:szCs w:val="24"/>
          <w:lang w:val="es-MX"/>
        </w:rPr>
        <w:t xml:space="preserve"> </w:t>
      </w:r>
    </w:p>
    <w:p w14:paraId="3EFF9D70" w14:textId="77777777" w:rsidR="00D76F2F" w:rsidRPr="00441288" w:rsidRDefault="00820A02" w:rsidP="00441288">
      <w:pPr>
        <w:spacing w:after="0" w:line="240" w:lineRule="auto"/>
        <w:jc w:val="center"/>
        <w:rPr>
          <w:rFonts w:ascii="Verdana" w:hAnsi="Verdana" w:cs="Arial"/>
          <w:b/>
          <w:sz w:val="24"/>
          <w:szCs w:val="24"/>
          <w:lang w:val="es-MX"/>
        </w:rPr>
      </w:pPr>
      <w:r>
        <w:rPr>
          <w:rFonts w:ascii="Verdana" w:hAnsi="Verdana" w:cs="Arial"/>
          <w:b/>
          <w:sz w:val="24"/>
          <w:szCs w:val="24"/>
          <w:lang w:val="es-MX"/>
        </w:rPr>
        <w:t>CUADRO No</w:t>
      </w:r>
      <w:r w:rsidR="003371E8" w:rsidRPr="00441288">
        <w:rPr>
          <w:rFonts w:ascii="Verdana" w:hAnsi="Verdana" w:cs="Arial"/>
          <w:b/>
          <w:sz w:val="24"/>
          <w:szCs w:val="24"/>
          <w:lang w:val="es-MX"/>
        </w:rPr>
        <w:t xml:space="preserve">. </w:t>
      </w:r>
      <w:r w:rsidR="00CC00BD">
        <w:rPr>
          <w:rFonts w:ascii="Verdana" w:hAnsi="Verdana" w:cs="Arial"/>
          <w:b/>
          <w:sz w:val="24"/>
          <w:szCs w:val="24"/>
          <w:lang w:val="es-MX"/>
        </w:rPr>
        <w:t>6</w:t>
      </w:r>
    </w:p>
    <w:p w14:paraId="6F47AA8D" w14:textId="77777777" w:rsidR="006C5FEB" w:rsidRDefault="003371E8"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EJECUTADO POR </w:t>
      </w:r>
      <w:r w:rsidR="00D2635B" w:rsidRPr="00441288">
        <w:rPr>
          <w:rFonts w:ascii="Verdana" w:hAnsi="Verdana" w:cs="Arial"/>
          <w:b/>
          <w:sz w:val="24"/>
          <w:szCs w:val="24"/>
          <w:lang w:val="es-MX"/>
        </w:rPr>
        <w:t xml:space="preserve">GRUPO DE </w:t>
      </w:r>
      <w:r w:rsidR="00981B21" w:rsidRPr="00441288">
        <w:rPr>
          <w:rFonts w:ascii="Verdana" w:hAnsi="Verdana" w:cs="Arial"/>
          <w:b/>
          <w:sz w:val="24"/>
          <w:szCs w:val="24"/>
          <w:lang w:val="es-MX"/>
        </w:rPr>
        <w:t>GASTO, EN</w:t>
      </w:r>
      <w:r w:rsidR="005871DA">
        <w:rPr>
          <w:rFonts w:ascii="Verdana" w:hAnsi="Verdana" w:cs="Arial"/>
          <w:b/>
          <w:sz w:val="24"/>
          <w:szCs w:val="24"/>
          <w:lang w:val="es-MX"/>
        </w:rPr>
        <w:t xml:space="preserve"> FUNCIONAMIENTO E INVERSIÓ</w:t>
      </w:r>
      <w:r w:rsidR="00B20AA6" w:rsidRPr="00441288">
        <w:rPr>
          <w:rFonts w:ascii="Verdana" w:hAnsi="Verdana" w:cs="Arial"/>
          <w:b/>
          <w:sz w:val="24"/>
          <w:szCs w:val="24"/>
          <w:lang w:val="es-MX"/>
        </w:rPr>
        <w:t>N</w:t>
      </w:r>
      <w:r w:rsidR="003C0F3A">
        <w:rPr>
          <w:rFonts w:ascii="Verdana" w:hAnsi="Verdana" w:cs="Arial"/>
          <w:b/>
          <w:sz w:val="24"/>
          <w:szCs w:val="24"/>
          <w:lang w:val="es-MX"/>
        </w:rPr>
        <w:t xml:space="preserve"> </w:t>
      </w:r>
      <w:r w:rsidR="00922012">
        <w:rPr>
          <w:rFonts w:ascii="Verdana" w:hAnsi="Verdana" w:cs="Arial"/>
          <w:b/>
          <w:sz w:val="24"/>
          <w:szCs w:val="24"/>
          <w:lang w:val="es-MX"/>
        </w:rPr>
        <w:t>A</w:t>
      </w:r>
      <w:r w:rsidR="00A235B7" w:rsidRPr="00441288">
        <w:rPr>
          <w:rFonts w:ascii="Verdana" w:hAnsi="Verdana" w:cs="Arial"/>
          <w:b/>
          <w:sz w:val="24"/>
          <w:szCs w:val="24"/>
          <w:lang w:val="es-MX"/>
        </w:rPr>
        <w:t xml:space="preserve"> </w:t>
      </w:r>
      <w:r w:rsidR="00215274">
        <w:rPr>
          <w:rFonts w:ascii="Verdana" w:hAnsi="Verdana" w:cs="Arial"/>
          <w:b/>
          <w:sz w:val="24"/>
          <w:szCs w:val="24"/>
          <w:lang w:val="es-MX"/>
        </w:rPr>
        <w:t>DICIEMBRE</w:t>
      </w:r>
      <w:r w:rsidR="00632FFA" w:rsidRPr="00441288">
        <w:rPr>
          <w:rFonts w:ascii="Verdana" w:hAnsi="Verdana" w:cs="Arial"/>
          <w:b/>
          <w:sz w:val="24"/>
          <w:szCs w:val="24"/>
          <w:lang w:val="es-MX"/>
        </w:rPr>
        <w:t xml:space="preserve"> </w:t>
      </w:r>
      <w:r w:rsidR="007354C9" w:rsidRPr="00441288">
        <w:rPr>
          <w:rFonts w:ascii="Verdana" w:hAnsi="Verdana" w:cs="Arial"/>
          <w:b/>
          <w:sz w:val="24"/>
          <w:szCs w:val="24"/>
          <w:lang w:val="es-MX"/>
        </w:rPr>
        <w:t xml:space="preserve">DE </w:t>
      </w:r>
      <w:r w:rsidR="006B792B" w:rsidRPr="00441288">
        <w:rPr>
          <w:rFonts w:ascii="Verdana" w:hAnsi="Verdana" w:cs="Arial"/>
          <w:b/>
          <w:sz w:val="24"/>
          <w:szCs w:val="24"/>
          <w:lang w:val="es-MX"/>
        </w:rPr>
        <w:t>2024</w:t>
      </w:r>
    </w:p>
    <w:p w14:paraId="2B66CD66" w14:textId="77777777" w:rsidR="00922012" w:rsidRDefault="00922012" w:rsidP="00922012">
      <w:pPr>
        <w:spacing w:after="0" w:line="240" w:lineRule="auto"/>
        <w:jc w:val="center"/>
        <w:rPr>
          <w:rFonts w:ascii="Verdana" w:hAnsi="Verdana" w:cs="Arial"/>
          <w:b/>
          <w:sz w:val="24"/>
          <w:szCs w:val="24"/>
          <w:lang w:val="es-MX"/>
        </w:rPr>
      </w:pPr>
      <w:r>
        <w:rPr>
          <w:rFonts w:ascii="Verdana" w:hAnsi="Verdana" w:cs="Arial"/>
          <w:b/>
          <w:sz w:val="24"/>
          <w:szCs w:val="24"/>
          <w:lang w:val="es-MX"/>
        </w:rPr>
        <w:t>(MONTOS EN QUETZALES)</w:t>
      </w:r>
    </w:p>
    <w:p w14:paraId="21E2845E" w14:textId="77777777" w:rsidR="00647B06" w:rsidRPr="00441288" w:rsidRDefault="00647B06" w:rsidP="00922012">
      <w:pPr>
        <w:spacing w:after="0" w:line="240" w:lineRule="auto"/>
        <w:jc w:val="center"/>
        <w:rPr>
          <w:rFonts w:ascii="Verdana" w:hAnsi="Verdana" w:cs="Arial"/>
          <w:b/>
          <w:sz w:val="24"/>
          <w:szCs w:val="24"/>
          <w:lang w:val="es-MX"/>
        </w:rPr>
      </w:pPr>
    </w:p>
    <w:p w14:paraId="09FCDA7A" w14:textId="77777777" w:rsidR="005D6A6F" w:rsidRPr="00441288" w:rsidRDefault="005612F6" w:rsidP="00441288">
      <w:pPr>
        <w:spacing w:after="0" w:line="240" w:lineRule="auto"/>
        <w:jc w:val="center"/>
        <w:rPr>
          <w:rFonts w:ascii="Verdana" w:hAnsi="Verdana" w:cs="Arial"/>
          <w:b/>
          <w:sz w:val="24"/>
          <w:szCs w:val="24"/>
          <w:lang w:val="es-MX"/>
        </w:rPr>
      </w:pPr>
      <w:r w:rsidRPr="005612F6">
        <w:rPr>
          <w:noProof/>
        </w:rPr>
        <w:drawing>
          <wp:inline distT="0" distB="0" distL="0" distR="0" wp14:anchorId="3B0D8E6B" wp14:editId="0B9DC224">
            <wp:extent cx="5611725" cy="3467405"/>
            <wp:effectExtent l="0" t="0" r="825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7354" cy="3470883"/>
                    </a:xfrm>
                    <a:prstGeom prst="rect">
                      <a:avLst/>
                    </a:prstGeom>
                    <a:noFill/>
                    <a:ln>
                      <a:noFill/>
                    </a:ln>
                  </pic:spPr>
                </pic:pic>
              </a:graphicData>
            </a:graphic>
          </wp:inline>
        </w:drawing>
      </w:r>
    </w:p>
    <w:p w14:paraId="44562302" w14:textId="605F4D54" w:rsidR="00114D87" w:rsidRPr="00A77925"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del 0</w:t>
      </w:r>
      <w:r w:rsidR="005720E1">
        <w:rPr>
          <w:rFonts w:ascii="Verdana" w:eastAsia="Times New Roman" w:hAnsi="Verdana" w:cs="Arial"/>
          <w:sz w:val="16"/>
          <w:szCs w:val="16"/>
          <w:lang w:eastAsia="es-GT"/>
        </w:rPr>
        <w:t>3</w:t>
      </w:r>
      <w:r>
        <w:rPr>
          <w:rFonts w:ascii="Verdana" w:eastAsia="Times New Roman" w:hAnsi="Verdana" w:cs="Arial"/>
          <w:sz w:val="16"/>
          <w:szCs w:val="16"/>
          <w:lang w:eastAsia="es-GT"/>
        </w:rPr>
        <w:t>/</w:t>
      </w:r>
      <w:r w:rsidR="005720E1">
        <w:rPr>
          <w:rFonts w:ascii="Verdana" w:eastAsia="Times New Roman" w:hAnsi="Verdana" w:cs="Arial"/>
          <w:sz w:val="16"/>
          <w:szCs w:val="16"/>
          <w:lang w:eastAsia="es-GT"/>
        </w:rPr>
        <w:t>0</w:t>
      </w:r>
      <w:r w:rsidR="009B171C">
        <w:rPr>
          <w:rFonts w:ascii="Verdana" w:eastAsia="Times New Roman" w:hAnsi="Verdana" w:cs="Arial"/>
          <w:sz w:val="16"/>
          <w:szCs w:val="16"/>
          <w:lang w:eastAsia="es-GT"/>
        </w:rPr>
        <w:t>1</w:t>
      </w:r>
      <w:r>
        <w:rPr>
          <w:rFonts w:ascii="Verdana" w:eastAsia="Times New Roman" w:hAnsi="Verdana" w:cs="Arial"/>
          <w:sz w:val="16"/>
          <w:szCs w:val="16"/>
          <w:lang w:eastAsia="es-GT"/>
        </w:rPr>
        <w:t>/202</w:t>
      </w:r>
      <w:r w:rsidR="005720E1">
        <w:rPr>
          <w:rFonts w:ascii="Verdana" w:eastAsia="Times New Roman" w:hAnsi="Verdana" w:cs="Arial"/>
          <w:sz w:val="16"/>
          <w:szCs w:val="16"/>
          <w:lang w:eastAsia="es-GT"/>
        </w:rPr>
        <w:t>5</w:t>
      </w:r>
      <w:r>
        <w:rPr>
          <w:rFonts w:ascii="Verdana" w:eastAsia="Times New Roman" w:hAnsi="Verdana" w:cs="Arial"/>
          <w:sz w:val="16"/>
          <w:szCs w:val="16"/>
          <w:lang w:eastAsia="es-GT"/>
        </w:rPr>
        <w:t xml:space="preserve"> Hora 08:05</w:t>
      </w:r>
    </w:p>
    <w:p w14:paraId="3789CF68" w14:textId="77777777" w:rsidR="00773CCC" w:rsidRDefault="00773CCC" w:rsidP="00441288">
      <w:pPr>
        <w:spacing w:after="0" w:line="240" w:lineRule="auto"/>
        <w:jc w:val="center"/>
        <w:rPr>
          <w:rFonts w:ascii="Verdana" w:hAnsi="Verdana" w:cs="Arial"/>
          <w:b/>
          <w:sz w:val="24"/>
          <w:szCs w:val="24"/>
          <w:lang w:val="es-MX"/>
        </w:rPr>
      </w:pPr>
    </w:p>
    <w:p w14:paraId="3CE68DCA" w14:textId="77777777" w:rsidR="00FB2019" w:rsidRPr="005F69BE" w:rsidRDefault="00A0214D" w:rsidP="00A0214D">
      <w:pPr>
        <w:spacing w:after="0" w:line="240" w:lineRule="auto"/>
        <w:jc w:val="both"/>
        <w:rPr>
          <w:rFonts w:ascii="Verdana" w:hAnsi="Verdana" w:cs="Arial"/>
          <w:sz w:val="24"/>
          <w:szCs w:val="24"/>
          <w:lang w:val="es-MX"/>
        </w:rPr>
      </w:pPr>
      <w:r w:rsidRPr="008F3E0C">
        <w:rPr>
          <w:rFonts w:ascii="Verdana" w:eastAsia="Times New Roman" w:hAnsi="Verdana" w:cs="Arial"/>
          <w:sz w:val="24"/>
          <w:szCs w:val="24"/>
          <w:lang w:eastAsia="es-GT"/>
        </w:rPr>
        <w:t xml:space="preserve">La asignación presupuestaria </w:t>
      </w:r>
      <w:r>
        <w:rPr>
          <w:rFonts w:ascii="Verdana" w:eastAsia="Times New Roman" w:hAnsi="Verdana" w:cs="Arial"/>
          <w:sz w:val="24"/>
          <w:szCs w:val="24"/>
          <w:lang w:eastAsia="es-GT"/>
        </w:rPr>
        <w:t xml:space="preserve">por tipo de gasto se divide por funcionamiento e inversión, </w:t>
      </w:r>
      <w:r w:rsidR="00FB2019">
        <w:rPr>
          <w:rFonts w:ascii="Verdana" w:eastAsia="Times New Roman" w:hAnsi="Verdana" w:cs="Arial"/>
          <w:sz w:val="24"/>
          <w:szCs w:val="24"/>
          <w:lang w:eastAsia="es-GT"/>
        </w:rPr>
        <w:t xml:space="preserve">en gastos de funcionamiento </w:t>
      </w:r>
      <w:r w:rsidR="00FB2019" w:rsidRPr="00441288">
        <w:rPr>
          <w:rFonts w:ascii="Verdana" w:hAnsi="Verdana" w:cs="Arial"/>
          <w:sz w:val="24"/>
          <w:szCs w:val="24"/>
          <w:lang w:val="es-MX"/>
        </w:rPr>
        <w:t>tiene una ejecución de gastos</w:t>
      </w:r>
      <w:r w:rsidR="00FB2019">
        <w:rPr>
          <w:rFonts w:ascii="Verdana" w:hAnsi="Verdana" w:cs="Arial"/>
          <w:sz w:val="24"/>
          <w:szCs w:val="24"/>
          <w:lang w:val="es-MX"/>
        </w:rPr>
        <w:t>,</w:t>
      </w:r>
      <w:r w:rsidR="00AF1C2C">
        <w:rPr>
          <w:rFonts w:ascii="Verdana" w:hAnsi="Verdana" w:cs="Arial"/>
          <w:sz w:val="24"/>
          <w:szCs w:val="24"/>
          <w:lang w:val="es-MX"/>
        </w:rPr>
        <w:t xml:space="preserve"> por la cantidad de </w:t>
      </w:r>
      <w:r w:rsidR="00EF307E">
        <w:rPr>
          <w:rFonts w:ascii="Verdana" w:hAnsi="Verdana" w:cs="Arial"/>
          <w:b/>
          <w:sz w:val="24"/>
          <w:szCs w:val="24"/>
          <w:lang w:val="es-MX"/>
        </w:rPr>
        <w:t>Q</w:t>
      </w:r>
      <w:r w:rsidR="005612F6">
        <w:rPr>
          <w:rFonts w:ascii="Verdana" w:hAnsi="Verdana" w:cs="Arial"/>
          <w:b/>
          <w:sz w:val="24"/>
          <w:szCs w:val="24"/>
          <w:lang w:val="es-MX"/>
        </w:rPr>
        <w:t>357,941,242.87</w:t>
      </w:r>
      <w:r w:rsidR="00FB2019">
        <w:rPr>
          <w:rFonts w:ascii="Verdana" w:hAnsi="Verdana" w:cs="Arial"/>
          <w:b/>
          <w:sz w:val="24"/>
          <w:szCs w:val="24"/>
          <w:lang w:val="es-MX"/>
        </w:rPr>
        <w:t xml:space="preserve"> </w:t>
      </w:r>
      <w:r w:rsidR="00FB2019" w:rsidRPr="00441288">
        <w:rPr>
          <w:rFonts w:ascii="Verdana" w:hAnsi="Verdana" w:cs="Arial"/>
          <w:sz w:val="24"/>
          <w:szCs w:val="24"/>
          <w:lang w:val="es-MX"/>
        </w:rPr>
        <w:t xml:space="preserve">lo que representa el </w:t>
      </w:r>
      <w:r w:rsidR="005612F6">
        <w:rPr>
          <w:rFonts w:ascii="Verdana" w:hAnsi="Verdana" w:cs="Arial"/>
          <w:b/>
          <w:sz w:val="24"/>
          <w:szCs w:val="24"/>
          <w:lang w:val="es-MX"/>
        </w:rPr>
        <w:t>90.08</w:t>
      </w:r>
      <w:r w:rsidR="00907E5D" w:rsidRPr="00441288">
        <w:rPr>
          <w:rFonts w:ascii="Verdana" w:hAnsi="Verdana" w:cs="Arial"/>
          <w:b/>
          <w:sz w:val="24"/>
          <w:szCs w:val="24"/>
          <w:lang w:val="es-MX"/>
        </w:rPr>
        <w:t>%</w:t>
      </w:r>
      <w:r w:rsidR="00907E5D">
        <w:rPr>
          <w:rFonts w:ascii="Verdana" w:hAnsi="Verdana" w:cs="Arial"/>
          <w:b/>
          <w:sz w:val="24"/>
          <w:szCs w:val="24"/>
          <w:lang w:val="es-MX"/>
        </w:rPr>
        <w:t xml:space="preserve"> </w:t>
      </w:r>
      <w:r w:rsidR="00417216" w:rsidRPr="00417216">
        <w:rPr>
          <w:rFonts w:ascii="Verdana" w:hAnsi="Verdana" w:cs="Arial"/>
          <w:sz w:val="24"/>
          <w:szCs w:val="24"/>
          <w:lang w:val="es-MX"/>
        </w:rPr>
        <w:t xml:space="preserve">derivado </w:t>
      </w:r>
      <w:r w:rsidR="00417216">
        <w:rPr>
          <w:rFonts w:ascii="Verdana" w:hAnsi="Verdana" w:cs="Arial"/>
          <w:sz w:val="24"/>
          <w:szCs w:val="24"/>
          <w:lang w:val="es-MX"/>
        </w:rPr>
        <w:t xml:space="preserve">al pago de recurso humano, recursos materiales y transferencias el pago de sentencias judiciales </w:t>
      </w:r>
      <w:r w:rsidR="00907E5D" w:rsidRPr="00417216">
        <w:rPr>
          <w:rFonts w:ascii="Verdana" w:hAnsi="Verdana" w:cs="Arial"/>
          <w:sz w:val="24"/>
          <w:szCs w:val="24"/>
          <w:lang w:val="es-MX"/>
        </w:rPr>
        <w:t>y</w:t>
      </w:r>
      <w:r w:rsidR="00FB2019" w:rsidRPr="00FB2019">
        <w:rPr>
          <w:rFonts w:ascii="Verdana" w:hAnsi="Verdana" w:cs="Arial"/>
          <w:sz w:val="24"/>
          <w:szCs w:val="24"/>
          <w:lang w:val="es-MX"/>
        </w:rPr>
        <w:t xml:space="preserve"> en gastos de inversión</w:t>
      </w:r>
      <w:r w:rsidR="00FB2019">
        <w:rPr>
          <w:rFonts w:ascii="Verdana" w:hAnsi="Verdana" w:cs="Arial"/>
          <w:b/>
          <w:sz w:val="24"/>
          <w:szCs w:val="24"/>
          <w:lang w:val="es-MX"/>
        </w:rPr>
        <w:t xml:space="preserve"> </w:t>
      </w:r>
      <w:r w:rsidR="00FB2019" w:rsidRPr="00441288">
        <w:rPr>
          <w:rFonts w:ascii="Verdana" w:hAnsi="Verdana" w:cs="Arial"/>
          <w:sz w:val="24"/>
          <w:szCs w:val="24"/>
          <w:lang w:val="es-MX"/>
        </w:rPr>
        <w:t>tiene una ejecución de gastos</w:t>
      </w:r>
      <w:r w:rsidR="00FB2019">
        <w:rPr>
          <w:rFonts w:ascii="Verdana" w:hAnsi="Verdana" w:cs="Arial"/>
          <w:sz w:val="24"/>
          <w:szCs w:val="24"/>
          <w:lang w:val="es-MX"/>
        </w:rPr>
        <w:t>,</w:t>
      </w:r>
      <w:r w:rsidR="00FB2019" w:rsidRPr="00441288">
        <w:rPr>
          <w:rFonts w:ascii="Verdana" w:hAnsi="Verdana" w:cs="Arial"/>
          <w:sz w:val="24"/>
          <w:szCs w:val="24"/>
          <w:lang w:val="es-MX"/>
        </w:rPr>
        <w:t xml:space="preserve"> por un monto de </w:t>
      </w:r>
      <w:r w:rsidR="00EF307E">
        <w:rPr>
          <w:rFonts w:ascii="Verdana" w:hAnsi="Verdana" w:cs="Arial"/>
          <w:b/>
          <w:sz w:val="24"/>
          <w:szCs w:val="24"/>
          <w:lang w:val="es-MX"/>
        </w:rPr>
        <w:t>Q</w:t>
      </w:r>
      <w:r w:rsidR="005612F6">
        <w:rPr>
          <w:rFonts w:ascii="Verdana" w:hAnsi="Verdana" w:cs="Arial"/>
          <w:b/>
          <w:sz w:val="24"/>
          <w:szCs w:val="24"/>
          <w:lang w:val="es-MX"/>
        </w:rPr>
        <w:t>16,089,410.61</w:t>
      </w:r>
      <w:r w:rsidR="00FB2019">
        <w:rPr>
          <w:rFonts w:ascii="Verdana" w:hAnsi="Verdana" w:cs="Arial"/>
          <w:b/>
          <w:sz w:val="24"/>
          <w:szCs w:val="24"/>
          <w:lang w:val="es-MX"/>
        </w:rPr>
        <w:t xml:space="preserve"> </w:t>
      </w:r>
      <w:r w:rsidR="00FB2019" w:rsidRPr="00441288">
        <w:rPr>
          <w:rFonts w:ascii="Verdana" w:hAnsi="Verdana" w:cs="Arial"/>
          <w:sz w:val="24"/>
          <w:szCs w:val="24"/>
          <w:lang w:val="es-MX"/>
        </w:rPr>
        <w:t xml:space="preserve">lo que representa el </w:t>
      </w:r>
      <w:r w:rsidR="005612F6">
        <w:rPr>
          <w:rFonts w:ascii="Verdana" w:hAnsi="Verdana" w:cs="Arial"/>
          <w:b/>
          <w:sz w:val="24"/>
          <w:szCs w:val="24"/>
          <w:lang w:val="es-MX"/>
        </w:rPr>
        <w:t>58.58</w:t>
      </w:r>
      <w:r w:rsidR="00FB2019" w:rsidRPr="00774275">
        <w:rPr>
          <w:rFonts w:ascii="Verdana" w:hAnsi="Verdana" w:cs="Arial"/>
          <w:b/>
          <w:sz w:val="24"/>
          <w:szCs w:val="24"/>
          <w:lang w:val="es-MX"/>
        </w:rPr>
        <w:t>%</w:t>
      </w:r>
      <w:r w:rsidR="00417216">
        <w:rPr>
          <w:rFonts w:ascii="Verdana" w:hAnsi="Verdana" w:cs="Arial"/>
          <w:b/>
          <w:sz w:val="24"/>
          <w:szCs w:val="24"/>
          <w:lang w:val="es-MX"/>
        </w:rPr>
        <w:t xml:space="preserve"> </w:t>
      </w:r>
      <w:r w:rsidR="00417216" w:rsidRPr="00417216">
        <w:rPr>
          <w:rFonts w:ascii="Verdana" w:hAnsi="Verdana" w:cs="Arial"/>
          <w:sz w:val="24"/>
          <w:szCs w:val="24"/>
          <w:lang w:val="es-MX"/>
        </w:rPr>
        <w:t xml:space="preserve">se debe al pago </w:t>
      </w:r>
      <w:r w:rsidR="00417216">
        <w:rPr>
          <w:rFonts w:ascii="Verdana" w:hAnsi="Verdana" w:cs="Arial"/>
          <w:sz w:val="24"/>
          <w:szCs w:val="24"/>
          <w:lang w:val="es-MX"/>
        </w:rPr>
        <w:t xml:space="preserve">equipo de oficina, equipo </w:t>
      </w:r>
      <w:r w:rsidR="005175E1">
        <w:rPr>
          <w:rFonts w:ascii="Verdana" w:hAnsi="Verdana" w:cs="Arial"/>
          <w:sz w:val="24"/>
          <w:szCs w:val="24"/>
          <w:lang w:val="es-MX"/>
        </w:rPr>
        <w:t>médico</w:t>
      </w:r>
      <w:r w:rsidR="00417216">
        <w:rPr>
          <w:rFonts w:ascii="Verdana" w:hAnsi="Verdana" w:cs="Arial"/>
          <w:sz w:val="24"/>
          <w:szCs w:val="24"/>
          <w:lang w:val="es-MX"/>
        </w:rPr>
        <w:t>,</w:t>
      </w:r>
      <w:r w:rsidR="005F69BE">
        <w:rPr>
          <w:rFonts w:ascii="Verdana" w:hAnsi="Verdana" w:cs="Arial"/>
          <w:sz w:val="24"/>
          <w:szCs w:val="24"/>
          <w:lang w:val="es-MX"/>
        </w:rPr>
        <w:t xml:space="preserve"> de comunicaciones, de cómputo y </w:t>
      </w:r>
      <w:r w:rsidR="005F69BE" w:rsidRPr="005F69BE">
        <w:rPr>
          <w:rFonts w:ascii="Verdana" w:hAnsi="Verdana" w:cs="Arial"/>
          <w:sz w:val="24"/>
          <w:szCs w:val="24"/>
          <w:lang w:val="es-MX"/>
        </w:rPr>
        <w:t>pago de inversión de entes nacionales.</w:t>
      </w:r>
    </w:p>
    <w:p w14:paraId="1C23A11D" w14:textId="3E2DA583" w:rsidR="00F40FBC" w:rsidRDefault="00FB2019" w:rsidP="005612F6">
      <w:pPr>
        <w:spacing w:after="0" w:line="240" w:lineRule="auto"/>
        <w:jc w:val="both"/>
        <w:rPr>
          <w:rFonts w:ascii="Verdana" w:hAnsi="Verdana" w:cs="Arial"/>
          <w:b/>
          <w:sz w:val="24"/>
          <w:szCs w:val="24"/>
          <w:lang w:val="es-MX"/>
        </w:rPr>
      </w:pPr>
      <w:r w:rsidRPr="005F69BE">
        <w:rPr>
          <w:rFonts w:ascii="Verdana" w:hAnsi="Verdana" w:cs="Arial"/>
          <w:sz w:val="24"/>
          <w:szCs w:val="24"/>
          <w:lang w:val="es-MX"/>
        </w:rPr>
        <w:lastRenderedPageBreak/>
        <w:t xml:space="preserve"> </w:t>
      </w:r>
      <w:r w:rsidR="00A0214D" w:rsidRPr="00441288">
        <w:rPr>
          <w:rFonts w:ascii="Verdana" w:hAnsi="Verdana" w:cs="Arial"/>
          <w:sz w:val="24"/>
          <w:szCs w:val="24"/>
          <w:lang w:val="es-MX"/>
        </w:rPr>
        <w:t xml:space="preserve"> </w:t>
      </w:r>
    </w:p>
    <w:p w14:paraId="1DE8886A" w14:textId="77777777" w:rsidR="00E24F51" w:rsidRPr="00441288" w:rsidRDefault="00E24F5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CUADRO N</w:t>
      </w:r>
      <w:r w:rsidR="00820A02">
        <w:rPr>
          <w:rFonts w:ascii="Verdana" w:hAnsi="Verdana" w:cs="Arial"/>
          <w:b/>
          <w:sz w:val="24"/>
          <w:szCs w:val="24"/>
          <w:lang w:val="es-MX"/>
        </w:rPr>
        <w:t>o</w:t>
      </w:r>
      <w:r w:rsidRPr="00441288">
        <w:rPr>
          <w:rFonts w:ascii="Verdana" w:hAnsi="Verdana" w:cs="Arial"/>
          <w:b/>
          <w:sz w:val="24"/>
          <w:szCs w:val="24"/>
          <w:lang w:val="es-MX"/>
        </w:rPr>
        <w:t xml:space="preserve">. </w:t>
      </w:r>
      <w:r w:rsidR="00CC00BD">
        <w:rPr>
          <w:rFonts w:ascii="Verdana" w:hAnsi="Verdana" w:cs="Arial"/>
          <w:b/>
          <w:sz w:val="24"/>
          <w:szCs w:val="24"/>
          <w:lang w:val="es-MX"/>
        </w:rPr>
        <w:t>7</w:t>
      </w:r>
    </w:p>
    <w:p w14:paraId="7CC60ACB" w14:textId="77777777" w:rsidR="00E24F51" w:rsidRPr="00441288" w:rsidRDefault="00E24F5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 </w:t>
      </w:r>
      <w:r w:rsidR="005F058F" w:rsidRPr="00441288">
        <w:rPr>
          <w:rFonts w:ascii="Verdana" w:hAnsi="Verdana" w:cs="Arial"/>
          <w:b/>
          <w:sz w:val="24"/>
          <w:szCs w:val="24"/>
          <w:lang w:val="es-MX"/>
        </w:rPr>
        <w:t>EJECUCIÓ</w:t>
      </w:r>
      <w:r w:rsidRPr="00441288">
        <w:rPr>
          <w:rFonts w:ascii="Verdana" w:hAnsi="Verdana" w:cs="Arial"/>
          <w:b/>
          <w:sz w:val="24"/>
          <w:szCs w:val="24"/>
          <w:lang w:val="es-MX"/>
        </w:rPr>
        <w:t xml:space="preserve">N MENSUAL </w:t>
      </w:r>
      <w:r w:rsidR="00922012">
        <w:rPr>
          <w:rFonts w:ascii="Verdana" w:hAnsi="Verdana" w:cs="Arial"/>
          <w:b/>
          <w:sz w:val="24"/>
          <w:szCs w:val="24"/>
          <w:lang w:val="es-MX"/>
        </w:rPr>
        <w:t>A</w:t>
      </w:r>
      <w:r w:rsidRPr="00441288">
        <w:rPr>
          <w:rFonts w:ascii="Verdana" w:hAnsi="Verdana" w:cs="Arial"/>
          <w:b/>
          <w:sz w:val="24"/>
          <w:szCs w:val="24"/>
          <w:lang w:val="es-MX"/>
        </w:rPr>
        <w:t xml:space="preserve"> </w:t>
      </w:r>
      <w:r w:rsidR="005F69BE">
        <w:rPr>
          <w:rFonts w:ascii="Verdana" w:hAnsi="Verdana" w:cs="Arial"/>
          <w:b/>
          <w:sz w:val="24"/>
          <w:szCs w:val="24"/>
          <w:lang w:val="es-MX"/>
        </w:rPr>
        <w:t>DICIEMBRE</w:t>
      </w:r>
      <w:r w:rsidR="00CA7F51" w:rsidRPr="00441288">
        <w:rPr>
          <w:rFonts w:ascii="Verdana" w:hAnsi="Verdana" w:cs="Arial"/>
          <w:b/>
          <w:sz w:val="24"/>
          <w:szCs w:val="24"/>
          <w:lang w:val="es-MX"/>
        </w:rPr>
        <w:t xml:space="preserve"> 2024</w:t>
      </w:r>
    </w:p>
    <w:p w14:paraId="5499081A" w14:textId="77777777" w:rsidR="00922012" w:rsidRPr="00957991" w:rsidRDefault="00922012" w:rsidP="00922012">
      <w:pPr>
        <w:spacing w:after="0" w:line="240" w:lineRule="auto"/>
        <w:jc w:val="center"/>
        <w:rPr>
          <w:rFonts w:ascii="Verdana" w:hAnsi="Verdana" w:cs="Arial"/>
          <w:b/>
          <w:sz w:val="20"/>
          <w:szCs w:val="20"/>
          <w:lang w:val="es-MX"/>
        </w:rPr>
      </w:pPr>
      <w:r w:rsidRPr="00957991">
        <w:rPr>
          <w:rFonts w:ascii="Verdana" w:hAnsi="Verdana" w:cs="Arial"/>
          <w:b/>
          <w:sz w:val="20"/>
          <w:szCs w:val="20"/>
          <w:lang w:val="es-MX"/>
        </w:rPr>
        <w:t>(MONTOS EN QUETZALES)</w:t>
      </w:r>
    </w:p>
    <w:p w14:paraId="0DD8BF1D" w14:textId="77777777" w:rsidR="0011570B" w:rsidRPr="00441288" w:rsidRDefault="0011570B" w:rsidP="00922012">
      <w:pPr>
        <w:spacing w:after="0" w:line="240" w:lineRule="auto"/>
        <w:jc w:val="center"/>
        <w:rPr>
          <w:rFonts w:ascii="Verdana" w:hAnsi="Verdana" w:cs="Arial"/>
          <w:b/>
          <w:sz w:val="24"/>
          <w:szCs w:val="24"/>
          <w:lang w:val="es-MX"/>
        </w:rPr>
      </w:pPr>
    </w:p>
    <w:p w14:paraId="4F288411" w14:textId="1BB7BC3E" w:rsidR="003A2574" w:rsidRDefault="00957991" w:rsidP="00441288">
      <w:pPr>
        <w:spacing w:after="0" w:line="240" w:lineRule="auto"/>
        <w:jc w:val="center"/>
        <w:rPr>
          <w:rFonts w:ascii="Verdana" w:hAnsi="Verdana" w:cs="Arial"/>
          <w:b/>
          <w:sz w:val="24"/>
          <w:szCs w:val="24"/>
          <w:lang w:val="es-MX"/>
        </w:rPr>
      </w:pPr>
      <w:r w:rsidRPr="00957991">
        <w:rPr>
          <w:noProof/>
        </w:rPr>
        <w:drawing>
          <wp:inline distT="0" distB="0" distL="0" distR="0" wp14:anchorId="60D0040B" wp14:editId="4BCB3995">
            <wp:extent cx="5612130" cy="4190365"/>
            <wp:effectExtent l="0" t="0" r="7620" b="635"/>
            <wp:docPr id="1297384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4190365"/>
                    </a:xfrm>
                    <a:prstGeom prst="rect">
                      <a:avLst/>
                    </a:prstGeom>
                    <a:noFill/>
                    <a:ln>
                      <a:noFill/>
                    </a:ln>
                  </pic:spPr>
                </pic:pic>
              </a:graphicData>
            </a:graphic>
          </wp:inline>
        </w:drawing>
      </w:r>
    </w:p>
    <w:p w14:paraId="605F536B" w14:textId="1EB148DD" w:rsidR="00114D87" w:rsidRPr="00A77925"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del 0</w:t>
      </w:r>
      <w:r w:rsidR="00821E21">
        <w:rPr>
          <w:rFonts w:ascii="Verdana" w:eastAsia="Times New Roman" w:hAnsi="Verdana" w:cs="Arial"/>
          <w:sz w:val="16"/>
          <w:szCs w:val="16"/>
          <w:lang w:eastAsia="es-GT"/>
        </w:rPr>
        <w:t>3</w:t>
      </w:r>
      <w:r>
        <w:rPr>
          <w:rFonts w:ascii="Verdana" w:eastAsia="Times New Roman" w:hAnsi="Verdana" w:cs="Arial"/>
          <w:sz w:val="16"/>
          <w:szCs w:val="16"/>
          <w:lang w:eastAsia="es-GT"/>
        </w:rPr>
        <w:t>/</w:t>
      </w:r>
      <w:r w:rsidR="00821E21">
        <w:rPr>
          <w:rFonts w:ascii="Verdana" w:eastAsia="Times New Roman" w:hAnsi="Verdana" w:cs="Arial"/>
          <w:sz w:val="16"/>
          <w:szCs w:val="16"/>
          <w:lang w:eastAsia="es-GT"/>
        </w:rPr>
        <w:t>01</w:t>
      </w:r>
      <w:r>
        <w:rPr>
          <w:rFonts w:ascii="Verdana" w:eastAsia="Times New Roman" w:hAnsi="Verdana" w:cs="Arial"/>
          <w:sz w:val="16"/>
          <w:szCs w:val="16"/>
          <w:lang w:eastAsia="es-GT"/>
        </w:rPr>
        <w:t>/202</w:t>
      </w:r>
      <w:r w:rsidR="00821E21">
        <w:rPr>
          <w:rFonts w:ascii="Verdana" w:eastAsia="Times New Roman" w:hAnsi="Verdana" w:cs="Arial"/>
          <w:sz w:val="16"/>
          <w:szCs w:val="16"/>
          <w:lang w:eastAsia="es-GT"/>
        </w:rPr>
        <w:t>5</w:t>
      </w:r>
      <w:r>
        <w:rPr>
          <w:rFonts w:ascii="Verdana" w:eastAsia="Times New Roman" w:hAnsi="Verdana" w:cs="Arial"/>
          <w:sz w:val="16"/>
          <w:szCs w:val="16"/>
          <w:lang w:eastAsia="es-GT"/>
        </w:rPr>
        <w:t xml:space="preserve"> Hora 08:05</w:t>
      </w:r>
    </w:p>
    <w:p w14:paraId="44102881" w14:textId="77777777" w:rsidR="008F3E0C" w:rsidRDefault="008F3E0C" w:rsidP="0082413D">
      <w:pPr>
        <w:spacing w:after="0" w:line="240" w:lineRule="auto"/>
        <w:rPr>
          <w:rFonts w:ascii="Verdana" w:eastAsia="Times New Roman" w:hAnsi="Verdana" w:cs="Arial"/>
          <w:sz w:val="16"/>
          <w:szCs w:val="16"/>
          <w:lang w:eastAsia="es-GT"/>
        </w:rPr>
      </w:pPr>
    </w:p>
    <w:p w14:paraId="3AEEC7A3" w14:textId="5D054BD2" w:rsidR="00400D4B" w:rsidRPr="00625B83" w:rsidRDefault="00400D4B" w:rsidP="00400D4B">
      <w:pPr>
        <w:jc w:val="both"/>
        <w:rPr>
          <w:rFonts w:ascii="Verdana" w:hAnsi="Verdana" w:cs="Arial"/>
          <w:lang w:val="es-MX"/>
        </w:rPr>
      </w:pPr>
      <w:r w:rsidRPr="00625B83">
        <w:rPr>
          <w:rFonts w:ascii="Verdana" w:hAnsi="Verdana" w:cs="Arial"/>
          <w:lang w:val="es-MX"/>
        </w:rPr>
        <w:t xml:space="preserve">En el </w:t>
      </w:r>
      <w:r>
        <w:rPr>
          <w:rFonts w:ascii="Verdana" w:hAnsi="Verdana" w:cs="Arial"/>
          <w:lang w:val="es-MX"/>
        </w:rPr>
        <w:t xml:space="preserve">cuadro No. </w:t>
      </w:r>
      <w:r w:rsidR="005F69BE">
        <w:rPr>
          <w:rFonts w:ascii="Verdana" w:hAnsi="Verdana" w:cs="Arial"/>
          <w:lang w:val="es-MX"/>
        </w:rPr>
        <w:t>7</w:t>
      </w:r>
      <w:r>
        <w:rPr>
          <w:rFonts w:ascii="Verdana" w:hAnsi="Verdana" w:cs="Arial"/>
          <w:lang w:val="es-MX"/>
        </w:rPr>
        <w:t xml:space="preserve"> sobre la ejecución presupuestaria mensual, se puede observar un mayor porcentaje de ejecución en </w:t>
      </w:r>
      <w:r w:rsidR="00215274">
        <w:rPr>
          <w:rFonts w:ascii="Verdana" w:hAnsi="Verdana" w:cs="Arial"/>
          <w:lang w:val="es-MX"/>
        </w:rPr>
        <w:t>diciembre</w:t>
      </w:r>
      <w:r>
        <w:rPr>
          <w:rFonts w:ascii="Verdana" w:hAnsi="Verdana" w:cs="Arial"/>
          <w:lang w:val="es-MX"/>
        </w:rPr>
        <w:t xml:space="preserve"> del </w:t>
      </w:r>
      <w:r w:rsidR="005F69BE">
        <w:rPr>
          <w:rFonts w:ascii="Verdana" w:hAnsi="Verdana" w:cs="Arial"/>
          <w:lang w:val="es-MX"/>
        </w:rPr>
        <w:t>15.71</w:t>
      </w:r>
      <w:r>
        <w:rPr>
          <w:rFonts w:ascii="Verdana" w:hAnsi="Verdana" w:cs="Arial"/>
          <w:lang w:val="es-MX"/>
        </w:rPr>
        <w:t xml:space="preserve">%, derivado del pago </w:t>
      </w:r>
      <w:r w:rsidR="005F69BE">
        <w:rPr>
          <w:rFonts w:ascii="Verdana" w:hAnsi="Verdana" w:cs="Arial"/>
          <w:lang w:val="es-MX"/>
        </w:rPr>
        <w:t xml:space="preserve">de aguinaldo y </w:t>
      </w:r>
      <w:r>
        <w:rPr>
          <w:rFonts w:ascii="Verdana" w:hAnsi="Verdana" w:cs="Arial"/>
          <w:lang w:val="es-MX"/>
        </w:rPr>
        <w:t>sentencias judiciales en estado firme</w:t>
      </w:r>
      <w:r w:rsidR="00E06766">
        <w:rPr>
          <w:rFonts w:ascii="Verdana" w:hAnsi="Verdana" w:cs="Arial"/>
          <w:lang w:val="es-MX"/>
        </w:rPr>
        <w:t xml:space="preserve"> y traslado de entes receptores,</w:t>
      </w:r>
      <w:r>
        <w:rPr>
          <w:rFonts w:ascii="Verdana" w:hAnsi="Verdana" w:cs="Arial"/>
          <w:lang w:val="es-MX"/>
        </w:rPr>
        <w:t xml:space="preserve"> cabe indicar que el porcentaje</w:t>
      </w:r>
      <w:r w:rsidR="00957991">
        <w:rPr>
          <w:rFonts w:ascii="Verdana" w:hAnsi="Verdana" w:cs="Arial"/>
          <w:lang w:val="es-MX"/>
        </w:rPr>
        <w:t xml:space="preserve"> promedio</w:t>
      </w:r>
      <w:r w:rsidR="0048792E">
        <w:rPr>
          <w:rFonts w:ascii="Verdana" w:hAnsi="Verdana" w:cs="Arial"/>
          <w:lang w:val="es-MX"/>
        </w:rPr>
        <w:t xml:space="preserve"> de ejecución mensual es de </w:t>
      </w:r>
      <w:r w:rsidR="00957991">
        <w:rPr>
          <w:rFonts w:ascii="Verdana" w:hAnsi="Verdana" w:cs="Arial"/>
          <w:lang w:val="es-MX"/>
        </w:rPr>
        <w:t>6</w:t>
      </w:r>
      <w:r w:rsidR="0048792E">
        <w:rPr>
          <w:rFonts w:ascii="Verdana" w:hAnsi="Verdana" w:cs="Arial"/>
          <w:lang w:val="es-MX"/>
        </w:rPr>
        <w:t>.</w:t>
      </w:r>
      <w:r w:rsidR="00957991">
        <w:rPr>
          <w:rFonts w:ascii="Verdana" w:hAnsi="Verdana" w:cs="Arial"/>
          <w:lang w:val="es-MX"/>
        </w:rPr>
        <w:t>76</w:t>
      </w:r>
      <w:r>
        <w:rPr>
          <w:rFonts w:ascii="Verdana" w:hAnsi="Verdana" w:cs="Arial"/>
          <w:lang w:val="es-MX"/>
        </w:rPr>
        <w:t xml:space="preserve">%, por lo que de </w:t>
      </w:r>
      <w:r w:rsidR="00313EE0">
        <w:rPr>
          <w:rFonts w:ascii="Verdana" w:hAnsi="Verdana" w:cs="Arial"/>
          <w:lang w:val="es-MX"/>
        </w:rPr>
        <w:t>noviembre a</w:t>
      </w:r>
      <w:r>
        <w:rPr>
          <w:rFonts w:ascii="Verdana" w:hAnsi="Verdana" w:cs="Arial"/>
          <w:lang w:val="es-MX"/>
        </w:rPr>
        <w:t xml:space="preserve"> </w:t>
      </w:r>
      <w:r w:rsidR="005F69BE">
        <w:rPr>
          <w:rFonts w:ascii="Verdana" w:hAnsi="Verdana" w:cs="Arial"/>
          <w:lang w:val="es-MX"/>
        </w:rPr>
        <w:t>diciembre</w:t>
      </w:r>
      <w:r w:rsidR="005170ED">
        <w:rPr>
          <w:rFonts w:ascii="Verdana" w:hAnsi="Verdana" w:cs="Arial"/>
          <w:lang w:val="es-MX"/>
        </w:rPr>
        <w:t xml:space="preserve"> </w:t>
      </w:r>
      <w:r w:rsidR="00AF1C2C">
        <w:rPr>
          <w:rFonts w:ascii="Verdana" w:hAnsi="Verdana" w:cs="Arial"/>
          <w:lang w:val="es-MX"/>
        </w:rPr>
        <w:t>se</w:t>
      </w:r>
      <w:r>
        <w:rPr>
          <w:rFonts w:ascii="Verdana" w:hAnsi="Verdana" w:cs="Arial"/>
          <w:lang w:val="es-MX"/>
        </w:rPr>
        <w:t xml:space="preserve"> superó el porcentaje promedio de ejecución.</w:t>
      </w:r>
    </w:p>
    <w:p w14:paraId="756D8BD5" w14:textId="77777777" w:rsidR="00400D4B" w:rsidRPr="00625B83" w:rsidRDefault="00400D4B" w:rsidP="00400D4B">
      <w:pPr>
        <w:rPr>
          <w:rFonts w:ascii="Verdana" w:hAnsi="Verdana" w:cs="Arial"/>
          <w:lang w:val="es-MX"/>
        </w:rPr>
      </w:pPr>
    </w:p>
    <w:p w14:paraId="069A5F7F" w14:textId="77777777" w:rsidR="00907E5D" w:rsidRPr="00441288" w:rsidRDefault="00907E5D" w:rsidP="00441288">
      <w:pPr>
        <w:spacing w:after="0" w:line="240" w:lineRule="auto"/>
        <w:rPr>
          <w:rFonts w:ascii="Verdana" w:hAnsi="Verdana" w:cs="Arial"/>
          <w:b/>
          <w:sz w:val="24"/>
          <w:szCs w:val="24"/>
          <w:lang w:val="es-MX"/>
        </w:rPr>
        <w:sectPr w:rsidR="00907E5D" w:rsidRPr="00441288" w:rsidSect="00A43C11">
          <w:headerReference w:type="default" r:id="rId17"/>
          <w:footerReference w:type="default" r:id="rId18"/>
          <w:headerReference w:type="first" r:id="rId19"/>
          <w:footerReference w:type="first" r:id="rId20"/>
          <w:pgSz w:w="12240" w:h="15840" w:code="1"/>
          <w:pgMar w:top="2127" w:right="1701" w:bottom="1304" w:left="1701" w:header="425" w:footer="57" w:gutter="0"/>
          <w:cols w:space="708"/>
          <w:titlePg/>
          <w:docGrid w:linePitch="360"/>
        </w:sectPr>
      </w:pPr>
    </w:p>
    <w:p w14:paraId="6B4E3B03" w14:textId="77777777" w:rsidR="00BB7EE8" w:rsidRPr="00441288" w:rsidRDefault="00BB7EE8" w:rsidP="00441288">
      <w:pPr>
        <w:spacing w:after="0" w:line="240" w:lineRule="auto"/>
        <w:rPr>
          <w:rFonts w:ascii="Verdana" w:hAnsi="Verdana" w:cs="Arial"/>
          <w:b/>
          <w:sz w:val="24"/>
          <w:szCs w:val="24"/>
          <w:lang w:val="es-MX"/>
        </w:rPr>
      </w:pPr>
      <w:r w:rsidRPr="00441288">
        <w:rPr>
          <w:rFonts w:ascii="Verdana" w:hAnsi="Verdana" w:cs="Arial"/>
          <w:b/>
          <w:sz w:val="24"/>
          <w:szCs w:val="24"/>
          <w:lang w:val="es-MX"/>
        </w:rPr>
        <w:lastRenderedPageBreak/>
        <w:tab/>
      </w:r>
      <w:r w:rsidRPr="00441288">
        <w:rPr>
          <w:rFonts w:ascii="Verdana" w:hAnsi="Verdana" w:cs="Arial"/>
          <w:b/>
          <w:sz w:val="24"/>
          <w:szCs w:val="24"/>
          <w:lang w:val="es-MX"/>
        </w:rPr>
        <w:tab/>
      </w:r>
      <w:r w:rsidRPr="00441288">
        <w:rPr>
          <w:rFonts w:ascii="Verdana" w:hAnsi="Verdana" w:cs="Arial"/>
          <w:b/>
          <w:sz w:val="24"/>
          <w:szCs w:val="24"/>
          <w:lang w:val="es-MX"/>
        </w:rPr>
        <w:tab/>
      </w:r>
      <w:r w:rsidR="00C6034D" w:rsidRPr="00441288">
        <w:rPr>
          <w:rFonts w:ascii="Verdana" w:hAnsi="Verdana" w:cs="Arial"/>
          <w:b/>
          <w:sz w:val="24"/>
          <w:szCs w:val="24"/>
          <w:lang w:val="es-MX"/>
        </w:rPr>
        <w:tab/>
      </w:r>
      <w:r w:rsidR="00C6034D" w:rsidRPr="00441288">
        <w:rPr>
          <w:rFonts w:ascii="Verdana" w:hAnsi="Verdana" w:cs="Arial"/>
          <w:b/>
          <w:sz w:val="24"/>
          <w:szCs w:val="24"/>
          <w:lang w:val="es-MX"/>
        </w:rPr>
        <w:tab/>
      </w:r>
      <w:r w:rsidR="007975C2">
        <w:rPr>
          <w:rFonts w:ascii="Verdana" w:hAnsi="Verdana" w:cs="Arial"/>
          <w:b/>
          <w:sz w:val="24"/>
          <w:szCs w:val="24"/>
          <w:lang w:val="es-MX"/>
        </w:rPr>
        <w:t xml:space="preserve"> </w:t>
      </w:r>
      <w:r w:rsidR="00820A02">
        <w:rPr>
          <w:rFonts w:ascii="Verdana" w:hAnsi="Verdana" w:cs="Arial"/>
          <w:b/>
          <w:sz w:val="24"/>
          <w:szCs w:val="24"/>
          <w:lang w:val="es-MX"/>
        </w:rPr>
        <w:t>CUADRO No</w:t>
      </w:r>
      <w:r w:rsidR="00677B61" w:rsidRPr="00441288">
        <w:rPr>
          <w:rFonts w:ascii="Verdana" w:hAnsi="Verdana" w:cs="Arial"/>
          <w:b/>
          <w:sz w:val="24"/>
          <w:szCs w:val="24"/>
          <w:lang w:val="es-MX"/>
        </w:rPr>
        <w:t xml:space="preserve">. </w:t>
      </w:r>
      <w:r w:rsidR="00CC00BD">
        <w:rPr>
          <w:rFonts w:ascii="Verdana" w:hAnsi="Verdana" w:cs="Arial"/>
          <w:b/>
          <w:sz w:val="24"/>
          <w:szCs w:val="24"/>
          <w:lang w:val="es-MX"/>
        </w:rPr>
        <w:t>8</w:t>
      </w:r>
    </w:p>
    <w:p w14:paraId="333AE4EA" w14:textId="77777777" w:rsidR="00DF5871" w:rsidRDefault="00DF587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PRESUPUESTO EJECUTADO POR UNIDAD EJECUTORA</w:t>
      </w:r>
      <w:r w:rsidR="007118A1" w:rsidRPr="00441288">
        <w:rPr>
          <w:rFonts w:ascii="Verdana" w:hAnsi="Verdana" w:cs="Arial"/>
          <w:b/>
          <w:sz w:val="24"/>
          <w:szCs w:val="24"/>
          <w:lang w:val="es-MX"/>
        </w:rPr>
        <w:t xml:space="preserve"> </w:t>
      </w:r>
      <w:r w:rsidR="00922012">
        <w:rPr>
          <w:rFonts w:ascii="Verdana" w:hAnsi="Verdana" w:cs="Arial"/>
          <w:b/>
          <w:sz w:val="24"/>
          <w:szCs w:val="24"/>
          <w:lang w:val="es-MX"/>
        </w:rPr>
        <w:t>A</w:t>
      </w:r>
      <w:r w:rsidR="00E634FA">
        <w:rPr>
          <w:rFonts w:ascii="Verdana" w:hAnsi="Verdana" w:cs="Arial"/>
          <w:b/>
          <w:sz w:val="24"/>
          <w:szCs w:val="24"/>
          <w:lang w:val="es-MX"/>
        </w:rPr>
        <w:t xml:space="preserve"> </w:t>
      </w:r>
      <w:r w:rsidR="00215274">
        <w:rPr>
          <w:rFonts w:ascii="Verdana" w:hAnsi="Verdana" w:cs="Arial"/>
          <w:b/>
          <w:sz w:val="24"/>
          <w:szCs w:val="24"/>
          <w:lang w:val="es-MX"/>
        </w:rPr>
        <w:t>DICIEMBRE</w:t>
      </w:r>
      <w:r w:rsidR="00C93620" w:rsidRPr="00441288">
        <w:rPr>
          <w:rFonts w:ascii="Verdana" w:hAnsi="Verdana" w:cs="Arial"/>
          <w:b/>
          <w:color w:val="FF0000"/>
          <w:sz w:val="24"/>
          <w:szCs w:val="24"/>
          <w:lang w:val="es-MX"/>
        </w:rPr>
        <w:t xml:space="preserve"> </w:t>
      </w:r>
      <w:r w:rsidR="00C93620" w:rsidRPr="00441288">
        <w:rPr>
          <w:rFonts w:ascii="Verdana" w:hAnsi="Verdana" w:cs="Arial"/>
          <w:b/>
          <w:sz w:val="24"/>
          <w:szCs w:val="24"/>
          <w:lang w:val="es-MX"/>
        </w:rPr>
        <w:t>2024</w:t>
      </w:r>
    </w:p>
    <w:p w14:paraId="756CC48A" w14:textId="77777777" w:rsidR="00922012" w:rsidRPr="00957991" w:rsidRDefault="00922012" w:rsidP="00922012">
      <w:pPr>
        <w:spacing w:after="0" w:line="240" w:lineRule="auto"/>
        <w:jc w:val="center"/>
        <w:rPr>
          <w:rFonts w:ascii="Verdana" w:hAnsi="Verdana" w:cs="Arial"/>
          <w:b/>
          <w:sz w:val="20"/>
          <w:szCs w:val="20"/>
          <w:lang w:val="es-MX"/>
        </w:rPr>
      </w:pPr>
      <w:r w:rsidRPr="00957991">
        <w:rPr>
          <w:rFonts w:ascii="Verdana" w:hAnsi="Verdana" w:cs="Arial"/>
          <w:b/>
          <w:sz w:val="20"/>
          <w:szCs w:val="20"/>
          <w:lang w:val="es-MX"/>
        </w:rPr>
        <w:t>(MONTOS EN QUETZALES)</w:t>
      </w:r>
    </w:p>
    <w:p w14:paraId="68BCD2AC" w14:textId="77777777" w:rsidR="00A17FC8" w:rsidRPr="00441288" w:rsidRDefault="00A17FC8" w:rsidP="00441288">
      <w:pPr>
        <w:spacing w:after="0" w:line="240" w:lineRule="auto"/>
        <w:jc w:val="center"/>
        <w:rPr>
          <w:rFonts w:ascii="Verdana" w:hAnsi="Verdana" w:cs="Arial"/>
          <w:b/>
          <w:sz w:val="24"/>
          <w:szCs w:val="24"/>
          <w:lang w:val="es-MX"/>
        </w:rPr>
      </w:pPr>
    </w:p>
    <w:p w14:paraId="2EEB0A18" w14:textId="77777777" w:rsidR="00136B6D" w:rsidRPr="00441288" w:rsidRDefault="005F69BE" w:rsidP="00441288">
      <w:pPr>
        <w:spacing w:after="0" w:line="240" w:lineRule="auto"/>
        <w:jc w:val="center"/>
        <w:rPr>
          <w:rFonts w:ascii="Verdana" w:hAnsi="Verdana"/>
          <w:noProof/>
          <w:sz w:val="24"/>
          <w:szCs w:val="24"/>
          <w:lang w:eastAsia="es-GT"/>
        </w:rPr>
      </w:pPr>
      <w:r w:rsidRPr="005F69BE">
        <w:rPr>
          <w:noProof/>
        </w:rPr>
        <w:drawing>
          <wp:inline distT="0" distB="0" distL="0" distR="0" wp14:anchorId="6EB4B2DB" wp14:editId="3DCF4F04">
            <wp:extent cx="6240884" cy="3877056"/>
            <wp:effectExtent l="0" t="0" r="762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7451" cy="3881135"/>
                    </a:xfrm>
                    <a:prstGeom prst="rect">
                      <a:avLst/>
                    </a:prstGeom>
                    <a:noFill/>
                    <a:ln>
                      <a:noFill/>
                    </a:ln>
                  </pic:spPr>
                </pic:pic>
              </a:graphicData>
            </a:graphic>
          </wp:inline>
        </w:drawing>
      </w:r>
    </w:p>
    <w:p w14:paraId="09EF0CFE" w14:textId="6BA57628" w:rsidR="00114D87" w:rsidRPr="00A77925" w:rsidRDefault="00114D87" w:rsidP="00114D87">
      <w:pPr>
        <w:spacing w:after="0" w:line="240" w:lineRule="auto"/>
        <w:rPr>
          <w:rFonts w:ascii="Verdana" w:eastAsia="Times New Roman" w:hAnsi="Verdana" w:cs="Arial"/>
          <w:sz w:val="16"/>
          <w:szCs w:val="16"/>
          <w:lang w:eastAsia="es-GT"/>
        </w:rPr>
      </w:pPr>
      <w:bookmarkStart w:id="0" w:name="_Hlk118385556"/>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xml:space="preserve">) del </w:t>
      </w:r>
      <w:r w:rsidR="00957991">
        <w:rPr>
          <w:rFonts w:ascii="Verdana" w:eastAsia="Times New Roman" w:hAnsi="Verdana" w:cs="Arial"/>
          <w:sz w:val="16"/>
          <w:szCs w:val="16"/>
          <w:lang w:eastAsia="es-GT"/>
        </w:rPr>
        <w:t>03</w:t>
      </w:r>
      <w:r>
        <w:rPr>
          <w:rFonts w:ascii="Verdana" w:eastAsia="Times New Roman" w:hAnsi="Verdana" w:cs="Arial"/>
          <w:sz w:val="16"/>
          <w:szCs w:val="16"/>
          <w:lang w:eastAsia="es-GT"/>
        </w:rPr>
        <w:t>/</w:t>
      </w:r>
      <w:r w:rsidR="00957991">
        <w:rPr>
          <w:rFonts w:ascii="Verdana" w:eastAsia="Times New Roman" w:hAnsi="Verdana" w:cs="Arial"/>
          <w:sz w:val="16"/>
          <w:szCs w:val="16"/>
          <w:lang w:eastAsia="es-GT"/>
        </w:rPr>
        <w:t>01</w:t>
      </w:r>
      <w:r>
        <w:rPr>
          <w:rFonts w:ascii="Verdana" w:eastAsia="Times New Roman" w:hAnsi="Verdana" w:cs="Arial"/>
          <w:sz w:val="16"/>
          <w:szCs w:val="16"/>
          <w:lang w:eastAsia="es-GT"/>
        </w:rPr>
        <w:t>/202</w:t>
      </w:r>
      <w:r w:rsidR="00957991">
        <w:rPr>
          <w:rFonts w:ascii="Verdana" w:eastAsia="Times New Roman" w:hAnsi="Verdana" w:cs="Arial"/>
          <w:sz w:val="16"/>
          <w:szCs w:val="16"/>
          <w:lang w:eastAsia="es-GT"/>
        </w:rPr>
        <w:t>5</w:t>
      </w:r>
      <w:r>
        <w:rPr>
          <w:rFonts w:ascii="Verdana" w:eastAsia="Times New Roman" w:hAnsi="Verdana" w:cs="Arial"/>
          <w:sz w:val="16"/>
          <w:szCs w:val="16"/>
          <w:lang w:eastAsia="es-GT"/>
        </w:rPr>
        <w:t xml:space="preserve"> Hora 08:05</w:t>
      </w:r>
    </w:p>
    <w:p w14:paraId="32D230AF" w14:textId="77777777" w:rsidR="003C0F3A" w:rsidRPr="00957991" w:rsidRDefault="003C0F3A" w:rsidP="00441288">
      <w:pPr>
        <w:spacing w:after="0" w:line="240" w:lineRule="auto"/>
        <w:jc w:val="center"/>
        <w:rPr>
          <w:rFonts w:ascii="Verdana" w:hAnsi="Verdana" w:cs="Arial"/>
          <w:b/>
          <w:sz w:val="24"/>
          <w:szCs w:val="24"/>
        </w:rPr>
      </w:pPr>
    </w:p>
    <w:p w14:paraId="44A27D32" w14:textId="4EF0135C" w:rsidR="0037794E" w:rsidRDefault="0037794E" w:rsidP="0037794E">
      <w:pPr>
        <w:jc w:val="both"/>
        <w:rPr>
          <w:rFonts w:ascii="Verdana" w:hAnsi="Verdana" w:cs="Arial"/>
          <w:lang w:val="es-MX"/>
        </w:rPr>
      </w:pPr>
      <w:r>
        <w:rPr>
          <w:rFonts w:ascii="Verdana" w:hAnsi="Verdana" w:cs="Arial"/>
          <w:lang w:val="es-MX"/>
        </w:rPr>
        <w:t xml:space="preserve">A nivel Institucional el promedio de ejecución es de </w:t>
      </w:r>
      <w:r w:rsidR="00957991">
        <w:rPr>
          <w:rFonts w:ascii="Verdana" w:hAnsi="Verdana" w:cs="Arial"/>
          <w:lang w:val="es-MX"/>
        </w:rPr>
        <w:t>85.62</w:t>
      </w:r>
      <w:r>
        <w:rPr>
          <w:rFonts w:ascii="Verdana" w:hAnsi="Verdana" w:cs="Arial"/>
          <w:lang w:val="es-MX"/>
        </w:rPr>
        <w:t xml:space="preserve">% a </w:t>
      </w:r>
      <w:r w:rsidR="005F69BE">
        <w:rPr>
          <w:rFonts w:ascii="Verdana" w:hAnsi="Verdana" w:cs="Arial"/>
          <w:lang w:val="es-MX"/>
        </w:rPr>
        <w:t>diciembre</w:t>
      </w:r>
      <w:r>
        <w:rPr>
          <w:rFonts w:ascii="Verdana" w:hAnsi="Verdana" w:cs="Arial"/>
          <w:lang w:val="es-MX"/>
        </w:rPr>
        <w:t xml:space="preserve"> de 2024. En el cuadro No. </w:t>
      </w:r>
      <w:r w:rsidR="005F69BE">
        <w:rPr>
          <w:rFonts w:ascii="Verdana" w:hAnsi="Verdana" w:cs="Arial"/>
          <w:lang w:val="es-MX"/>
        </w:rPr>
        <w:t>8</w:t>
      </w:r>
      <w:r>
        <w:rPr>
          <w:rFonts w:ascii="Verdana" w:hAnsi="Verdana" w:cs="Arial"/>
          <w:lang w:val="es-MX"/>
        </w:rPr>
        <w:t xml:space="preserve"> se puede observar que las Unidades Ejecutoras que están por encima del promedio de ejecución son: </w:t>
      </w:r>
      <w:r w:rsidR="00E06766" w:rsidRPr="00313EE0">
        <w:rPr>
          <w:rFonts w:ascii="Verdana" w:hAnsi="Verdana" w:cs="Arial"/>
          <w:lang w:val="es-MX"/>
        </w:rPr>
        <w:t xml:space="preserve">101 Dirección Superior, 104 Dirección del Sistema Nacional de la Calidad, 106 Dirección de Atención y Asistencia al Consumidor </w:t>
      </w:r>
      <w:r w:rsidR="007C12D4" w:rsidRPr="00313EE0">
        <w:rPr>
          <w:rFonts w:ascii="Verdana" w:hAnsi="Verdana" w:cs="Arial"/>
          <w:lang w:val="es-MX"/>
        </w:rPr>
        <w:t xml:space="preserve">y </w:t>
      </w:r>
      <w:r w:rsidRPr="00313EE0">
        <w:rPr>
          <w:rFonts w:ascii="Verdana" w:hAnsi="Verdana" w:cs="Arial"/>
          <w:lang w:val="es-MX"/>
        </w:rPr>
        <w:t>107 Unidad Ejecutora del Programa de Apoyo al Comerci</w:t>
      </w:r>
      <w:r w:rsidR="00E06766" w:rsidRPr="00313EE0">
        <w:rPr>
          <w:rFonts w:ascii="Verdana" w:hAnsi="Verdana" w:cs="Arial"/>
          <w:lang w:val="es-MX"/>
        </w:rPr>
        <w:t>o Exterior y la Integración.</w:t>
      </w:r>
      <w:r w:rsidR="00E06766">
        <w:rPr>
          <w:rFonts w:ascii="Verdana" w:hAnsi="Verdana" w:cs="Arial"/>
          <w:lang w:val="es-MX"/>
        </w:rPr>
        <w:t xml:space="preserve"> La</w:t>
      </w:r>
      <w:r w:rsidR="001110A0">
        <w:rPr>
          <w:rFonts w:ascii="Verdana" w:hAnsi="Verdana" w:cs="Arial"/>
          <w:lang w:val="es-MX"/>
        </w:rPr>
        <w:t>s</w:t>
      </w:r>
      <w:r>
        <w:rPr>
          <w:rFonts w:ascii="Verdana" w:hAnsi="Verdana" w:cs="Arial"/>
          <w:lang w:val="es-MX"/>
        </w:rPr>
        <w:t xml:space="preserve"> </w:t>
      </w:r>
      <w:r w:rsidR="001110A0">
        <w:rPr>
          <w:rFonts w:ascii="Verdana" w:hAnsi="Verdana" w:cs="Arial"/>
          <w:lang w:val="es-MX"/>
        </w:rPr>
        <w:t>Unidades Ejecutoras 102 Registro Mercantil General de la República, 103 Registro de la Propiedad Intelectual, 105 Dirección de Servicios Financieros y Técnicos Empresariales</w:t>
      </w:r>
      <w:r w:rsidR="00313EE0">
        <w:rPr>
          <w:rFonts w:ascii="Verdana" w:hAnsi="Verdana" w:cs="Arial"/>
          <w:lang w:val="es-MX"/>
        </w:rPr>
        <w:t xml:space="preserve"> y</w:t>
      </w:r>
      <w:r w:rsidR="001110A0">
        <w:rPr>
          <w:rFonts w:ascii="Verdana" w:hAnsi="Verdana" w:cs="Arial"/>
          <w:lang w:val="es-MX"/>
        </w:rPr>
        <w:t xml:space="preserve"> </w:t>
      </w:r>
      <w:r>
        <w:rPr>
          <w:rFonts w:ascii="Verdana" w:hAnsi="Verdana" w:cs="Arial"/>
          <w:lang w:val="es-MX"/>
        </w:rPr>
        <w:t xml:space="preserve">108 Programa Nacional de Competitividad se encuentran por debajo del porcentaje promedio a </w:t>
      </w:r>
      <w:r w:rsidR="00215274">
        <w:rPr>
          <w:rFonts w:ascii="Verdana" w:hAnsi="Verdana" w:cs="Arial"/>
          <w:lang w:val="es-MX"/>
        </w:rPr>
        <w:t>diciembre</w:t>
      </w:r>
      <w:r w:rsidR="007C12D4">
        <w:rPr>
          <w:rFonts w:ascii="Verdana" w:hAnsi="Verdana" w:cs="Arial"/>
          <w:lang w:val="es-MX"/>
        </w:rPr>
        <w:t xml:space="preserve"> </w:t>
      </w:r>
      <w:r>
        <w:rPr>
          <w:rFonts w:ascii="Verdana" w:hAnsi="Verdana" w:cs="Arial"/>
          <w:lang w:val="es-MX"/>
        </w:rPr>
        <w:t>de 2024.</w:t>
      </w:r>
    </w:p>
    <w:p w14:paraId="28A9B5EA" w14:textId="77777777" w:rsidR="00D74F79" w:rsidRDefault="00D74F79" w:rsidP="002E377A">
      <w:pPr>
        <w:spacing w:line="240" w:lineRule="auto"/>
        <w:jc w:val="both"/>
        <w:rPr>
          <w:rFonts w:ascii="Verdana" w:hAnsi="Verdana" w:cs="Arial"/>
          <w:b/>
          <w:sz w:val="24"/>
          <w:szCs w:val="24"/>
          <w:lang w:val="es-MX"/>
        </w:rPr>
      </w:pPr>
    </w:p>
    <w:p w14:paraId="11B4A82E" w14:textId="77777777" w:rsidR="00D74F79" w:rsidRDefault="00D74F79" w:rsidP="00441288">
      <w:pPr>
        <w:spacing w:after="0" w:line="240" w:lineRule="auto"/>
        <w:jc w:val="center"/>
        <w:rPr>
          <w:rFonts w:ascii="Verdana" w:hAnsi="Verdana" w:cs="Arial"/>
          <w:b/>
          <w:sz w:val="24"/>
          <w:szCs w:val="24"/>
          <w:lang w:val="es-MX"/>
        </w:rPr>
      </w:pPr>
    </w:p>
    <w:p w14:paraId="5AA49BD7" w14:textId="77777777" w:rsidR="00D74F79" w:rsidRDefault="00D74F79" w:rsidP="00441288">
      <w:pPr>
        <w:spacing w:after="0" w:line="240" w:lineRule="auto"/>
        <w:jc w:val="center"/>
        <w:rPr>
          <w:rFonts w:ascii="Verdana" w:hAnsi="Verdana" w:cs="Arial"/>
          <w:b/>
          <w:sz w:val="24"/>
          <w:szCs w:val="24"/>
          <w:lang w:val="es-MX"/>
        </w:rPr>
      </w:pPr>
    </w:p>
    <w:p w14:paraId="77FB6A9B" w14:textId="77777777" w:rsidR="00DF5871" w:rsidRPr="00441288" w:rsidRDefault="00820A02" w:rsidP="00441288">
      <w:pPr>
        <w:spacing w:after="0" w:line="240" w:lineRule="auto"/>
        <w:jc w:val="center"/>
        <w:rPr>
          <w:rFonts w:ascii="Verdana" w:hAnsi="Verdana" w:cs="Arial"/>
          <w:b/>
          <w:sz w:val="24"/>
          <w:szCs w:val="24"/>
          <w:lang w:val="es-MX"/>
        </w:rPr>
      </w:pPr>
      <w:r>
        <w:rPr>
          <w:rFonts w:ascii="Verdana" w:hAnsi="Verdana" w:cs="Arial"/>
          <w:b/>
          <w:sz w:val="24"/>
          <w:szCs w:val="24"/>
          <w:lang w:val="es-MX"/>
        </w:rPr>
        <w:lastRenderedPageBreak/>
        <w:t>CUADRO No</w:t>
      </w:r>
      <w:r w:rsidR="001A6721" w:rsidRPr="00441288">
        <w:rPr>
          <w:rFonts w:ascii="Verdana" w:hAnsi="Verdana" w:cs="Arial"/>
          <w:b/>
          <w:sz w:val="24"/>
          <w:szCs w:val="24"/>
          <w:lang w:val="es-MX"/>
        </w:rPr>
        <w:t xml:space="preserve">. </w:t>
      </w:r>
      <w:r w:rsidR="00CC00BD">
        <w:rPr>
          <w:rFonts w:ascii="Verdana" w:hAnsi="Verdana" w:cs="Arial"/>
          <w:b/>
          <w:sz w:val="24"/>
          <w:szCs w:val="24"/>
          <w:lang w:val="es-MX"/>
        </w:rPr>
        <w:t>9</w:t>
      </w:r>
    </w:p>
    <w:p w14:paraId="0335C4E8" w14:textId="77777777" w:rsidR="00197E0A" w:rsidRDefault="00DF587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PRESUPUESTO EJECUTADO POR PROGRAMA</w:t>
      </w:r>
      <w:r w:rsidR="00E634FA">
        <w:rPr>
          <w:rFonts w:ascii="Verdana" w:hAnsi="Verdana" w:cs="Arial"/>
          <w:b/>
          <w:sz w:val="24"/>
          <w:szCs w:val="24"/>
          <w:lang w:val="es-MX"/>
        </w:rPr>
        <w:t xml:space="preserve"> </w:t>
      </w:r>
      <w:r w:rsidR="00922012">
        <w:rPr>
          <w:rFonts w:ascii="Verdana" w:hAnsi="Verdana" w:cs="Arial"/>
          <w:b/>
          <w:sz w:val="24"/>
          <w:szCs w:val="24"/>
          <w:lang w:val="es-MX"/>
        </w:rPr>
        <w:t>A</w:t>
      </w:r>
      <w:r w:rsidR="005D4D3D" w:rsidRPr="00441288">
        <w:rPr>
          <w:rFonts w:ascii="Verdana" w:hAnsi="Verdana" w:cs="Arial"/>
          <w:b/>
          <w:sz w:val="24"/>
          <w:szCs w:val="24"/>
          <w:lang w:val="es-MX"/>
        </w:rPr>
        <w:t xml:space="preserve"> </w:t>
      </w:r>
      <w:r w:rsidR="005F69BE">
        <w:rPr>
          <w:rFonts w:ascii="Verdana" w:hAnsi="Verdana" w:cs="Arial"/>
          <w:b/>
          <w:sz w:val="24"/>
          <w:szCs w:val="24"/>
          <w:lang w:val="es-MX"/>
        </w:rPr>
        <w:t>DICIEMBRE</w:t>
      </w:r>
      <w:r w:rsidR="007B70B7" w:rsidRPr="00441288">
        <w:rPr>
          <w:rFonts w:ascii="Verdana" w:hAnsi="Verdana" w:cs="Arial"/>
          <w:b/>
          <w:color w:val="FF0000"/>
          <w:sz w:val="24"/>
          <w:szCs w:val="24"/>
          <w:lang w:val="es-MX"/>
        </w:rPr>
        <w:t xml:space="preserve"> </w:t>
      </w:r>
      <w:r w:rsidR="00E634FA">
        <w:rPr>
          <w:rFonts w:ascii="Verdana" w:hAnsi="Verdana" w:cs="Arial"/>
          <w:b/>
          <w:sz w:val="24"/>
          <w:szCs w:val="24"/>
          <w:lang w:val="es-MX"/>
        </w:rPr>
        <w:t xml:space="preserve">DE </w:t>
      </w:r>
      <w:r w:rsidR="00C93620" w:rsidRPr="00441288">
        <w:rPr>
          <w:rFonts w:ascii="Verdana" w:hAnsi="Verdana" w:cs="Arial"/>
          <w:b/>
          <w:sz w:val="24"/>
          <w:szCs w:val="24"/>
          <w:lang w:val="es-MX"/>
        </w:rPr>
        <w:t>2024</w:t>
      </w:r>
    </w:p>
    <w:p w14:paraId="40CFB0DA" w14:textId="77777777" w:rsidR="00922012" w:rsidRPr="00313EE0" w:rsidRDefault="00922012" w:rsidP="00922012">
      <w:pPr>
        <w:spacing w:after="0" w:line="240" w:lineRule="auto"/>
        <w:jc w:val="center"/>
        <w:rPr>
          <w:rFonts w:ascii="Verdana" w:hAnsi="Verdana" w:cs="Arial"/>
          <w:b/>
          <w:lang w:val="es-MX"/>
        </w:rPr>
      </w:pPr>
      <w:r w:rsidRPr="006C549B">
        <w:rPr>
          <w:rFonts w:ascii="Verdana" w:hAnsi="Verdana" w:cs="Arial"/>
          <w:b/>
          <w:sz w:val="20"/>
          <w:szCs w:val="20"/>
          <w:lang w:val="es-MX"/>
        </w:rPr>
        <w:t>(MONTOS EN QUETZALES)</w:t>
      </w:r>
    </w:p>
    <w:p w14:paraId="7AC07A5A" w14:textId="77777777" w:rsidR="00922012" w:rsidRDefault="00922012" w:rsidP="00441288">
      <w:pPr>
        <w:spacing w:after="0" w:line="240" w:lineRule="auto"/>
        <w:jc w:val="center"/>
        <w:rPr>
          <w:rFonts w:ascii="Verdana" w:hAnsi="Verdana" w:cs="Arial"/>
          <w:b/>
          <w:sz w:val="24"/>
          <w:szCs w:val="24"/>
          <w:lang w:val="es-MX"/>
        </w:rPr>
      </w:pPr>
    </w:p>
    <w:p w14:paraId="4522D9C3" w14:textId="77777777" w:rsidR="00A36E01" w:rsidRDefault="005F69BE" w:rsidP="00441288">
      <w:pPr>
        <w:spacing w:after="0" w:line="240" w:lineRule="auto"/>
        <w:jc w:val="center"/>
        <w:rPr>
          <w:rFonts w:ascii="Verdana" w:hAnsi="Verdana" w:cs="Arial"/>
          <w:b/>
          <w:sz w:val="24"/>
          <w:szCs w:val="24"/>
          <w:lang w:val="es-MX"/>
        </w:rPr>
      </w:pPr>
      <w:r w:rsidRPr="005F69BE">
        <w:rPr>
          <w:noProof/>
        </w:rPr>
        <w:drawing>
          <wp:inline distT="0" distB="0" distL="0" distR="0" wp14:anchorId="697D953E" wp14:editId="7A2DD80B">
            <wp:extent cx="6240478" cy="3650284"/>
            <wp:effectExtent l="0" t="0" r="8255" b="762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51225" cy="3656571"/>
                    </a:xfrm>
                    <a:prstGeom prst="rect">
                      <a:avLst/>
                    </a:prstGeom>
                    <a:noFill/>
                    <a:ln>
                      <a:noFill/>
                    </a:ln>
                  </pic:spPr>
                </pic:pic>
              </a:graphicData>
            </a:graphic>
          </wp:inline>
        </w:drawing>
      </w:r>
    </w:p>
    <w:p w14:paraId="6508EC79" w14:textId="3A5D81D2" w:rsidR="00114D87" w:rsidRPr="00A77925"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del 0</w:t>
      </w:r>
      <w:r w:rsidR="00313EE0">
        <w:rPr>
          <w:rFonts w:ascii="Verdana" w:eastAsia="Times New Roman" w:hAnsi="Verdana" w:cs="Arial"/>
          <w:sz w:val="16"/>
          <w:szCs w:val="16"/>
          <w:lang w:eastAsia="es-GT"/>
        </w:rPr>
        <w:t>3</w:t>
      </w:r>
      <w:r>
        <w:rPr>
          <w:rFonts w:ascii="Verdana" w:eastAsia="Times New Roman" w:hAnsi="Verdana" w:cs="Arial"/>
          <w:sz w:val="16"/>
          <w:szCs w:val="16"/>
          <w:lang w:eastAsia="es-GT"/>
        </w:rPr>
        <w:t>/</w:t>
      </w:r>
      <w:r w:rsidR="00313EE0">
        <w:rPr>
          <w:rFonts w:ascii="Verdana" w:eastAsia="Times New Roman" w:hAnsi="Verdana" w:cs="Arial"/>
          <w:sz w:val="16"/>
          <w:szCs w:val="16"/>
          <w:lang w:eastAsia="es-GT"/>
        </w:rPr>
        <w:t>01</w:t>
      </w:r>
      <w:r>
        <w:rPr>
          <w:rFonts w:ascii="Verdana" w:eastAsia="Times New Roman" w:hAnsi="Verdana" w:cs="Arial"/>
          <w:sz w:val="16"/>
          <w:szCs w:val="16"/>
          <w:lang w:eastAsia="es-GT"/>
        </w:rPr>
        <w:t>/202</w:t>
      </w:r>
      <w:r w:rsidR="00313EE0">
        <w:rPr>
          <w:rFonts w:ascii="Verdana" w:eastAsia="Times New Roman" w:hAnsi="Verdana" w:cs="Arial"/>
          <w:sz w:val="16"/>
          <w:szCs w:val="16"/>
          <w:lang w:eastAsia="es-GT"/>
        </w:rPr>
        <w:t>5</w:t>
      </w:r>
      <w:r>
        <w:rPr>
          <w:rFonts w:ascii="Verdana" w:eastAsia="Times New Roman" w:hAnsi="Verdana" w:cs="Arial"/>
          <w:sz w:val="16"/>
          <w:szCs w:val="16"/>
          <w:lang w:eastAsia="es-GT"/>
        </w:rPr>
        <w:t xml:space="preserve"> Hora 08:05</w:t>
      </w:r>
    </w:p>
    <w:p w14:paraId="2264C79C" w14:textId="77777777" w:rsidR="0011570B" w:rsidRDefault="0011570B" w:rsidP="009005B7">
      <w:pPr>
        <w:spacing w:after="0" w:line="240" w:lineRule="auto"/>
        <w:jc w:val="center"/>
        <w:rPr>
          <w:rFonts w:ascii="Verdana" w:hAnsi="Verdana" w:cs="Arial"/>
          <w:b/>
          <w:sz w:val="24"/>
          <w:szCs w:val="24"/>
          <w:lang w:val="es-MX"/>
        </w:rPr>
      </w:pPr>
    </w:p>
    <w:p w14:paraId="0F4A637F" w14:textId="77777777" w:rsidR="002E377A" w:rsidRPr="00133C13" w:rsidRDefault="0048792E" w:rsidP="002E377A">
      <w:pPr>
        <w:spacing w:line="240" w:lineRule="auto"/>
        <w:jc w:val="both"/>
        <w:rPr>
          <w:rFonts w:ascii="Verdana" w:hAnsi="Verdana" w:cs="Arial"/>
          <w:sz w:val="24"/>
          <w:szCs w:val="24"/>
          <w:lang w:val="es-MX"/>
        </w:rPr>
      </w:pPr>
      <w:r>
        <w:rPr>
          <w:rFonts w:ascii="Verdana" w:hAnsi="Verdana" w:cs="Arial"/>
          <w:sz w:val="24"/>
          <w:szCs w:val="24"/>
          <w:lang w:val="es-MX"/>
        </w:rPr>
        <w:t xml:space="preserve">El </w:t>
      </w:r>
      <w:r w:rsidR="007A5BF1" w:rsidRPr="00441288">
        <w:rPr>
          <w:rFonts w:ascii="Verdana" w:hAnsi="Verdana" w:cs="Arial"/>
          <w:sz w:val="24"/>
          <w:szCs w:val="24"/>
          <w:lang w:val="es-MX"/>
        </w:rPr>
        <w:t xml:space="preserve">Ministerio de </w:t>
      </w:r>
      <w:r w:rsidR="002B2BC6">
        <w:rPr>
          <w:rFonts w:ascii="Verdana" w:hAnsi="Verdana" w:cs="Arial"/>
          <w:sz w:val="24"/>
          <w:szCs w:val="24"/>
          <w:lang w:val="es-MX"/>
        </w:rPr>
        <w:t>Economía está conformado por 7</w:t>
      </w:r>
      <w:r w:rsidR="007A5BF1">
        <w:rPr>
          <w:rFonts w:ascii="Verdana" w:hAnsi="Verdana" w:cs="Arial"/>
          <w:sz w:val="24"/>
          <w:szCs w:val="24"/>
          <w:lang w:val="es-MX"/>
        </w:rPr>
        <w:t xml:space="preserve"> programas que al mes de </w:t>
      </w:r>
      <w:r w:rsidR="005F69BE">
        <w:rPr>
          <w:rFonts w:ascii="Verdana" w:hAnsi="Verdana" w:cs="Arial"/>
          <w:sz w:val="24"/>
          <w:szCs w:val="24"/>
          <w:lang w:val="es-MX"/>
        </w:rPr>
        <w:t>diciembre</w:t>
      </w:r>
      <w:r w:rsidR="007A5BF1">
        <w:rPr>
          <w:rFonts w:ascii="Verdana" w:hAnsi="Verdana" w:cs="Arial"/>
          <w:sz w:val="24"/>
          <w:szCs w:val="24"/>
          <w:lang w:val="es-MX"/>
        </w:rPr>
        <w:t xml:space="preserve"> el promedio de ejecución es el </w:t>
      </w:r>
      <w:r w:rsidR="007C12D4">
        <w:rPr>
          <w:rFonts w:ascii="Verdana" w:hAnsi="Verdana" w:cs="Arial"/>
          <w:sz w:val="24"/>
          <w:szCs w:val="24"/>
          <w:lang w:val="es-MX"/>
        </w:rPr>
        <w:t>62.85</w:t>
      </w:r>
      <w:r w:rsidR="007A5BF1">
        <w:rPr>
          <w:rFonts w:ascii="Verdana" w:hAnsi="Verdana" w:cs="Arial"/>
          <w:sz w:val="24"/>
          <w:szCs w:val="24"/>
          <w:lang w:val="es-MX"/>
        </w:rPr>
        <w:t xml:space="preserve">% y la que lleva mayor ejecución es programa 13 Gestión de la Integración y Comercio Exterior, derivado al pago </w:t>
      </w:r>
      <w:r w:rsidR="002E377A">
        <w:rPr>
          <w:rFonts w:ascii="Verdana" w:hAnsi="Verdana" w:cs="Arial"/>
          <w:sz w:val="24"/>
          <w:szCs w:val="24"/>
          <w:lang w:val="es-MX"/>
        </w:rPr>
        <w:t xml:space="preserve">de </w:t>
      </w:r>
      <w:r w:rsidR="002E377A" w:rsidRPr="00C50151">
        <w:rPr>
          <w:rFonts w:ascii="Verdana" w:hAnsi="Verdana" w:cs="Arial"/>
          <w:sz w:val="24"/>
          <w:szCs w:val="24"/>
          <w:lang w:val="es-MX"/>
        </w:rPr>
        <w:t>arbitrajes internacionales a través del Centro Internacional de Arreglo de Diferencias Relativas a Inversiones (CIADI)</w:t>
      </w:r>
      <w:r w:rsidR="002E377A">
        <w:rPr>
          <w:rFonts w:ascii="Verdana" w:hAnsi="Verdana" w:cs="Arial"/>
          <w:sz w:val="24"/>
          <w:szCs w:val="24"/>
          <w:lang w:val="es-MX"/>
        </w:rPr>
        <w:t>.</w:t>
      </w:r>
    </w:p>
    <w:p w14:paraId="33D7BEFA" w14:textId="77777777" w:rsidR="007A5BF1" w:rsidRDefault="007A5BF1" w:rsidP="007A5BF1">
      <w:pPr>
        <w:spacing w:line="240" w:lineRule="auto"/>
        <w:jc w:val="both"/>
        <w:rPr>
          <w:rFonts w:ascii="Verdana" w:hAnsi="Verdana" w:cs="Arial"/>
          <w:sz w:val="24"/>
          <w:szCs w:val="24"/>
          <w:lang w:val="es-MX"/>
        </w:rPr>
      </w:pPr>
    </w:p>
    <w:p w14:paraId="76C64D5D" w14:textId="77777777" w:rsidR="007A5BF1" w:rsidRDefault="007A5BF1" w:rsidP="007A5BF1">
      <w:pPr>
        <w:spacing w:line="240" w:lineRule="auto"/>
        <w:jc w:val="both"/>
        <w:rPr>
          <w:rFonts w:ascii="Verdana" w:hAnsi="Verdana" w:cs="Arial"/>
          <w:sz w:val="24"/>
          <w:szCs w:val="24"/>
          <w:lang w:val="es-MX"/>
        </w:rPr>
      </w:pPr>
    </w:p>
    <w:p w14:paraId="3092F31B" w14:textId="77777777" w:rsidR="007A5BF1" w:rsidRDefault="007A5BF1" w:rsidP="007A5BF1">
      <w:pPr>
        <w:spacing w:line="240" w:lineRule="auto"/>
        <w:jc w:val="both"/>
        <w:rPr>
          <w:rFonts w:ascii="Verdana" w:hAnsi="Verdana" w:cs="Arial"/>
          <w:sz w:val="24"/>
          <w:szCs w:val="24"/>
          <w:lang w:val="es-MX"/>
        </w:rPr>
      </w:pPr>
    </w:p>
    <w:p w14:paraId="10851247" w14:textId="77777777" w:rsidR="007A5BF1" w:rsidRDefault="007A5BF1" w:rsidP="007A5BF1">
      <w:pPr>
        <w:spacing w:line="240" w:lineRule="auto"/>
        <w:jc w:val="both"/>
        <w:rPr>
          <w:rFonts w:ascii="Verdana" w:hAnsi="Verdana" w:cs="Arial"/>
          <w:sz w:val="24"/>
          <w:szCs w:val="24"/>
          <w:lang w:val="es-MX"/>
        </w:rPr>
      </w:pPr>
    </w:p>
    <w:p w14:paraId="5C1ADB7F" w14:textId="77777777" w:rsidR="007A5BF1" w:rsidRDefault="007A5BF1" w:rsidP="007A5BF1">
      <w:pPr>
        <w:spacing w:line="240" w:lineRule="auto"/>
        <w:jc w:val="both"/>
        <w:rPr>
          <w:rFonts w:ascii="Verdana" w:hAnsi="Verdana" w:cs="Arial"/>
          <w:sz w:val="24"/>
          <w:szCs w:val="24"/>
          <w:lang w:val="es-MX"/>
        </w:rPr>
      </w:pPr>
    </w:p>
    <w:p w14:paraId="0D638FB3" w14:textId="77777777" w:rsidR="007A5BF1" w:rsidRDefault="007A5BF1" w:rsidP="007A5BF1">
      <w:pPr>
        <w:spacing w:line="240" w:lineRule="auto"/>
        <w:jc w:val="both"/>
        <w:rPr>
          <w:rFonts w:ascii="Verdana" w:hAnsi="Verdana" w:cs="Arial"/>
          <w:sz w:val="24"/>
          <w:szCs w:val="24"/>
          <w:lang w:val="es-MX"/>
        </w:rPr>
      </w:pPr>
    </w:p>
    <w:p w14:paraId="3F8C8378" w14:textId="77777777" w:rsidR="009005B7" w:rsidRPr="00441288" w:rsidRDefault="00820A02" w:rsidP="009005B7">
      <w:pPr>
        <w:spacing w:after="0" w:line="240" w:lineRule="auto"/>
        <w:jc w:val="center"/>
        <w:rPr>
          <w:rFonts w:ascii="Verdana" w:hAnsi="Verdana" w:cs="Arial"/>
          <w:b/>
          <w:sz w:val="24"/>
          <w:szCs w:val="24"/>
          <w:lang w:val="es-MX"/>
        </w:rPr>
      </w:pPr>
      <w:r>
        <w:rPr>
          <w:rFonts w:ascii="Verdana" w:hAnsi="Verdana" w:cs="Arial"/>
          <w:b/>
          <w:sz w:val="24"/>
          <w:szCs w:val="24"/>
          <w:lang w:val="es-MX"/>
        </w:rPr>
        <w:lastRenderedPageBreak/>
        <w:t>CUADRO No</w:t>
      </w:r>
      <w:r w:rsidR="009005B7" w:rsidRPr="00441288">
        <w:rPr>
          <w:rFonts w:ascii="Verdana" w:hAnsi="Verdana" w:cs="Arial"/>
          <w:b/>
          <w:sz w:val="24"/>
          <w:szCs w:val="24"/>
          <w:lang w:val="es-MX"/>
        </w:rPr>
        <w:t xml:space="preserve">. </w:t>
      </w:r>
      <w:r w:rsidR="00CC00BD">
        <w:rPr>
          <w:rFonts w:ascii="Verdana" w:hAnsi="Verdana" w:cs="Arial"/>
          <w:b/>
          <w:sz w:val="24"/>
          <w:szCs w:val="24"/>
          <w:lang w:val="es-MX"/>
        </w:rPr>
        <w:t>10</w:t>
      </w:r>
    </w:p>
    <w:p w14:paraId="0C9C6A57" w14:textId="77777777" w:rsidR="009005B7" w:rsidRDefault="009005B7" w:rsidP="009005B7">
      <w:pPr>
        <w:spacing w:after="0" w:line="240" w:lineRule="auto"/>
        <w:jc w:val="center"/>
        <w:rPr>
          <w:rFonts w:ascii="Verdana" w:hAnsi="Verdana" w:cs="Arial"/>
          <w:b/>
          <w:sz w:val="24"/>
          <w:szCs w:val="24"/>
          <w:lang w:val="es-MX"/>
        </w:rPr>
      </w:pPr>
      <w:r>
        <w:rPr>
          <w:rFonts w:ascii="Verdana" w:hAnsi="Verdana" w:cs="Arial"/>
          <w:b/>
          <w:sz w:val="24"/>
          <w:szCs w:val="24"/>
          <w:lang w:val="es-MX"/>
        </w:rPr>
        <w:t xml:space="preserve">COMPARATIVO </w:t>
      </w:r>
      <w:r w:rsidR="000938FD">
        <w:rPr>
          <w:rFonts w:ascii="Verdana" w:hAnsi="Verdana" w:cs="Arial"/>
          <w:b/>
          <w:sz w:val="24"/>
          <w:szCs w:val="24"/>
          <w:lang w:val="es-MX"/>
        </w:rPr>
        <w:t xml:space="preserve">A </w:t>
      </w:r>
      <w:r w:rsidR="00215274">
        <w:rPr>
          <w:rFonts w:ascii="Verdana" w:hAnsi="Verdana" w:cs="Arial"/>
          <w:b/>
          <w:sz w:val="24"/>
          <w:szCs w:val="24"/>
          <w:lang w:val="es-MX"/>
        </w:rPr>
        <w:t>DICIEMBRE</w:t>
      </w:r>
      <w:r>
        <w:rPr>
          <w:rFonts w:ascii="Verdana" w:hAnsi="Verdana" w:cs="Arial"/>
          <w:b/>
          <w:sz w:val="24"/>
          <w:szCs w:val="24"/>
          <w:lang w:val="es-MX"/>
        </w:rPr>
        <w:t xml:space="preserve"> DEL AÑO 2023 </w:t>
      </w:r>
      <w:r w:rsidR="000938FD">
        <w:rPr>
          <w:rFonts w:ascii="Verdana" w:hAnsi="Verdana" w:cs="Arial"/>
          <w:b/>
          <w:sz w:val="24"/>
          <w:szCs w:val="24"/>
          <w:lang w:val="es-MX"/>
        </w:rPr>
        <w:t>Y</w:t>
      </w:r>
      <w:r w:rsidRPr="00441288">
        <w:rPr>
          <w:rFonts w:ascii="Verdana" w:hAnsi="Verdana" w:cs="Arial"/>
          <w:b/>
          <w:sz w:val="24"/>
          <w:szCs w:val="24"/>
          <w:lang w:val="es-MX"/>
        </w:rPr>
        <w:t xml:space="preserve"> 2024</w:t>
      </w:r>
    </w:p>
    <w:p w14:paraId="67A8339D" w14:textId="77777777" w:rsidR="009005B7" w:rsidRDefault="009005B7" w:rsidP="009005B7">
      <w:pPr>
        <w:spacing w:after="0" w:line="240" w:lineRule="auto"/>
        <w:jc w:val="center"/>
        <w:rPr>
          <w:rFonts w:ascii="Verdana" w:hAnsi="Verdana" w:cs="Arial"/>
          <w:b/>
          <w:sz w:val="24"/>
          <w:szCs w:val="24"/>
          <w:lang w:val="es-MX"/>
        </w:rPr>
      </w:pPr>
      <w:r>
        <w:rPr>
          <w:rFonts w:ascii="Verdana" w:hAnsi="Verdana" w:cs="Arial"/>
          <w:b/>
          <w:sz w:val="24"/>
          <w:szCs w:val="24"/>
          <w:lang w:val="es-MX"/>
        </w:rPr>
        <w:t>(MONTOS EN QUETZALES)</w:t>
      </w:r>
    </w:p>
    <w:p w14:paraId="3AD10E17" w14:textId="77777777" w:rsidR="00773CCC" w:rsidRDefault="00773CCC" w:rsidP="009005B7">
      <w:pPr>
        <w:spacing w:after="0" w:line="240" w:lineRule="auto"/>
        <w:jc w:val="center"/>
        <w:rPr>
          <w:rFonts w:ascii="Verdana" w:hAnsi="Verdana" w:cs="Arial"/>
          <w:b/>
          <w:sz w:val="24"/>
          <w:szCs w:val="24"/>
          <w:lang w:val="es-MX"/>
        </w:rPr>
      </w:pPr>
    </w:p>
    <w:p w14:paraId="01164C18" w14:textId="77777777" w:rsidR="0011570B" w:rsidRDefault="005F69BE" w:rsidP="009005B7">
      <w:pPr>
        <w:spacing w:after="0" w:line="240" w:lineRule="auto"/>
        <w:jc w:val="center"/>
        <w:rPr>
          <w:rFonts w:ascii="Verdana" w:hAnsi="Verdana" w:cs="Arial"/>
          <w:b/>
          <w:sz w:val="24"/>
          <w:szCs w:val="24"/>
          <w:lang w:val="es-MX"/>
        </w:rPr>
      </w:pPr>
      <w:r w:rsidRPr="005F69BE">
        <w:rPr>
          <w:noProof/>
        </w:rPr>
        <w:drawing>
          <wp:inline distT="0" distB="0" distL="0" distR="0" wp14:anchorId="73A55519" wp14:editId="7D8440CB">
            <wp:extent cx="6241031" cy="3372307"/>
            <wp:effectExtent l="0" t="0" r="762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57478" cy="3381194"/>
                    </a:xfrm>
                    <a:prstGeom prst="rect">
                      <a:avLst/>
                    </a:prstGeom>
                    <a:noFill/>
                    <a:ln>
                      <a:noFill/>
                    </a:ln>
                  </pic:spPr>
                </pic:pic>
              </a:graphicData>
            </a:graphic>
          </wp:inline>
        </w:drawing>
      </w:r>
    </w:p>
    <w:p w14:paraId="4F71EFFD" w14:textId="253B2816" w:rsidR="00114D87" w:rsidRPr="00A77925"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del 0</w:t>
      </w:r>
      <w:r w:rsidR="00313EE0">
        <w:rPr>
          <w:rFonts w:ascii="Verdana" w:eastAsia="Times New Roman" w:hAnsi="Verdana" w:cs="Arial"/>
          <w:sz w:val="16"/>
          <w:szCs w:val="16"/>
          <w:lang w:eastAsia="es-GT"/>
        </w:rPr>
        <w:t>3</w:t>
      </w:r>
      <w:r>
        <w:rPr>
          <w:rFonts w:ascii="Verdana" w:eastAsia="Times New Roman" w:hAnsi="Verdana" w:cs="Arial"/>
          <w:sz w:val="16"/>
          <w:szCs w:val="16"/>
          <w:lang w:eastAsia="es-GT"/>
        </w:rPr>
        <w:t>/</w:t>
      </w:r>
      <w:r w:rsidR="00313EE0">
        <w:rPr>
          <w:rFonts w:ascii="Verdana" w:eastAsia="Times New Roman" w:hAnsi="Verdana" w:cs="Arial"/>
          <w:sz w:val="16"/>
          <w:szCs w:val="16"/>
          <w:lang w:eastAsia="es-GT"/>
        </w:rPr>
        <w:t>01</w:t>
      </w:r>
      <w:r>
        <w:rPr>
          <w:rFonts w:ascii="Verdana" w:eastAsia="Times New Roman" w:hAnsi="Verdana" w:cs="Arial"/>
          <w:sz w:val="16"/>
          <w:szCs w:val="16"/>
          <w:lang w:eastAsia="es-GT"/>
        </w:rPr>
        <w:t>/202</w:t>
      </w:r>
      <w:r w:rsidR="00313EE0">
        <w:rPr>
          <w:rFonts w:ascii="Verdana" w:eastAsia="Times New Roman" w:hAnsi="Verdana" w:cs="Arial"/>
          <w:sz w:val="16"/>
          <w:szCs w:val="16"/>
          <w:lang w:eastAsia="es-GT"/>
        </w:rPr>
        <w:t>5</w:t>
      </w:r>
      <w:r>
        <w:rPr>
          <w:rFonts w:ascii="Verdana" w:eastAsia="Times New Roman" w:hAnsi="Verdana" w:cs="Arial"/>
          <w:sz w:val="16"/>
          <w:szCs w:val="16"/>
          <w:lang w:eastAsia="es-GT"/>
        </w:rPr>
        <w:t xml:space="preserve"> Hora 08:05</w:t>
      </w:r>
    </w:p>
    <w:p w14:paraId="61108A63" w14:textId="77777777" w:rsidR="007A5BF1" w:rsidRDefault="007A5BF1" w:rsidP="009005B7">
      <w:pPr>
        <w:spacing w:after="0" w:line="240" w:lineRule="auto"/>
        <w:rPr>
          <w:rFonts w:ascii="Verdana" w:eastAsia="Times New Roman" w:hAnsi="Verdana" w:cs="Arial"/>
          <w:sz w:val="16"/>
          <w:szCs w:val="16"/>
          <w:lang w:eastAsia="es-GT"/>
        </w:rPr>
      </w:pPr>
    </w:p>
    <w:p w14:paraId="5299D639" w14:textId="77777777" w:rsidR="00400D4B" w:rsidRDefault="00400D4B" w:rsidP="00400D4B">
      <w:pPr>
        <w:jc w:val="both"/>
        <w:rPr>
          <w:rFonts w:ascii="Verdana" w:hAnsi="Verdana" w:cs="Arial"/>
          <w:lang w:val="es-MX"/>
        </w:rPr>
      </w:pPr>
      <w:r>
        <w:rPr>
          <w:rFonts w:ascii="Verdana" w:hAnsi="Verdana" w:cs="Arial"/>
          <w:lang w:val="es-MX"/>
        </w:rPr>
        <w:t xml:space="preserve">En el cuadro No. </w:t>
      </w:r>
      <w:r w:rsidR="005F69BE">
        <w:rPr>
          <w:rFonts w:ascii="Verdana" w:hAnsi="Verdana" w:cs="Arial"/>
          <w:lang w:val="es-MX"/>
        </w:rPr>
        <w:t>10</w:t>
      </w:r>
      <w:r>
        <w:rPr>
          <w:rFonts w:ascii="Verdana" w:hAnsi="Verdana" w:cs="Arial"/>
          <w:lang w:val="es-MX"/>
        </w:rPr>
        <w:t xml:space="preserve"> se refleja un aumento en la ejecución presupuestaria en el 2023 con relación al 2024, principalmente por la ejecución del Fondo de Becas por la cantidad de Q70,000,000.00 en la Unidad Ejecutora 105 Dirección de Servicios Financieros y Técnico Empresariales, de conformidad con el Decreto Número 54-2022 Ley del Presupuesto General de Ingresos y Egresos del Estado para el Ejercicio Fiscal Dos Mil Veintitrés, Artículo 108 Fondo de Becas. </w:t>
      </w:r>
    </w:p>
    <w:p w14:paraId="72BC35E0" w14:textId="77777777" w:rsidR="005F69BE" w:rsidRPr="005F69BE" w:rsidRDefault="00400D4B" w:rsidP="005F69BE">
      <w:pPr>
        <w:spacing w:line="240" w:lineRule="auto"/>
        <w:jc w:val="both"/>
        <w:rPr>
          <w:rFonts w:ascii="Verdana" w:hAnsi="Verdana" w:cs="Arial"/>
          <w:lang w:val="es-MX"/>
        </w:rPr>
      </w:pPr>
      <w:r w:rsidRPr="004D1059">
        <w:rPr>
          <w:rFonts w:ascii="Verdana" w:hAnsi="Verdana" w:cs="Arial"/>
          <w:lang w:val="es-MX"/>
        </w:rPr>
        <w:t xml:space="preserve">En el caso de la Unidad Ejecutora </w:t>
      </w:r>
      <w:r w:rsidR="005F69BE">
        <w:rPr>
          <w:rFonts w:ascii="Verdana" w:hAnsi="Verdana" w:cs="Arial"/>
          <w:lang w:val="es-MX"/>
        </w:rPr>
        <w:t>Programa de Apoyo al Comercio Exterior</w:t>
      </w:r>
      <w:r w:rsidRPr="004D1059">
        <w:rPr>
          <w:rFonts w:ascii="Verdana" w:hAnsi="Verdana" w:cs="Arial"/>
          <w:lang w:val="es-MX"/>
        </w:rPr>
        <w:t xml:space="preserve">, refleja mayor porcentaje de </w:t>
      </w:r>
      <w:r w:rsidR="00F40FBC" w:rsidRPr="004D1059">
        <w:rPr>
          <w:rFonts w:ascii="Verdana" w:hAnsi="Verdana" w:cs="Arial"/>
          <w:lang w:val="es-MX"/>
        </w:rPr>
        <w:t>ejecución</w:t>
      </w:r>
      <w:r w:rsidR="00F40FBC">
        <w:rPr>
          <w:rFonts w:ascii="Verdana" w:hAnsi="Verdana" w:cs="Arial"/>
          <w:lang w:val="es-MX"/>
        </w:rPr>
        <w:t xml:space="preserve"> </w:t>
      </w:r>
      <w:r w:rsidR="00F40FBC" w:rsidRPr="004D1059">
        <w:rPr>
          <w:rFonts w:ascii="Verdana" w:hAnsi="Verdana" w:cs="Arial"/>
          <w:lang w:val="es-MX"/>
        </w:rPr>
        <w:t>en</w:t>
      </w:r>
      <w:r w:rsidRPr="004D1059">
        <w:rPr>
          <w:rFonts w:ascii="Verdana" w:hAnsi="Verdana" w:cs="Arial"/>
          <w:lang w:val="es-MX"/>
        </w:rPr>
        <w:t xml:space="preserve"> el 2024, </w:t>
      </w:r>
      <w:r w:rsidR="005F69BE" w:rsidRPr="005F69BE">
        <w:rPr>
          <w:rFonts w:ascii="Verdana" w:hAnsi="Verdana" w:cs="Arial"/>
          <w:lang w:val="es-MX"/>
        </w:rPr>
        <w:t>derivado al pago de arbitrajes internacionales a través del Centro Internacional de Arreglo de Diferencias Relativas a Inversiones (CIADI).</w:t>
      </w:r>
    </w:p>
    <w:p w14:paraId="396BC52A" w14:textId="77777777" w:rsidR="005170ED" w:rsidRDefault="005170ED" w:rsidP="00400D4B">
      <w:pPr>
        <w:jc w:val="both"/>
        <w:rPr>
          <w:rFonts w:ascii="Verdana" w:hAnsi="Verdana" w:cs="Arial"/>
          <w:lang w:val="es-MX"/>
        </w:rPr>
      </w:pPr>
    </w:p>
    <w:p w14:paraId="7677C095" w14:textId="77777777" w:rsidR="0056131D" w:rsidRDefault="0056131D" w:rsidP="00400D4B">
      <w:pPr>
        <w:jc w:val="both"/>
        <w:rPr>
          <w:rFonts w:ascii="Verdana" w:hAnsi="Verdana" w:cs="Arial"/>
          <w:lang w:val="es-MX"/>
        </w:rPr>
      </w:pPr>
    </w:p>
    <w:p w14:paraId="6B241CA5" w14:textId="77777777" w:rsidR="00F40FBC" w:rsidRDefault="00F40FBC" w:rsidP="00400D4B">
      <w:pPr>
        <w:jc w:val="both"/>
        <w:rPr>
          <w:rFonts w:ascii="Verdana" w:hAnsi="Verdana" w:cs="Arial"/>
          <w:lang w:val="es-MX"/>
        </w:rPr>
      </w:pPr>
    </w:p>
    <w:p w14:paraId="636BE458" w14:textId="77777777" w:rsidR="00F40FBC" w:rsidRDefault="00F40FBC" w:rsidP="00400D4B">
      <w:pPr>
        <w:jc w:val="both"/>
        <w:rPr>
          <w:rFonts w:ascii="Verdana" w:hAnsi="Verdana" w:cs="Arial"/>
          <w:lang w:val="es-MX"/>
        </w:rPr>
      </w:pPr>
    </w:p>
    <w:p w14:paraId="1EB38759" w14:textId="77777777" w:rsidR="009005B7" w:rsidRPr="00441288" w:rsidRDefault="00820A02" w:rsidP="00647B06">
      <w:pPr>
        <w:tabs>
          <w:tab w:val="left" w:pos="5595"/>
          <w:tab w:val="left" w:pos="7284"/>
        </w:tabs>
        <w:spacing w:after="0" w:line="240" w:lineRule="auto"/>
        <w:jc w:val="center"/>
        <w:rPr>
          <w:rFonts w:ascii="Verdana" w:hAnsi="Verdana" w:cs="Arial"/>
          <w:b/>
          <w:sz w:val="24"/>
          <w:szCs w:val="24"/>
          <w:lang w:val="es-MX"/>
        </w:rPr>
      </w:pPr>
      <w:r>
        <w:rPr>
          <w:rFonts w:ascii="Verdana" w:hAnsi="Verdana" w:cs="Arial"/>
          <w:b/>
          <w:sz w:val="24"/>
          <w:szCs w:val="24"/>
          <w:lang w:val="es-MX"/>
        </w:rPr>
        <w:lastRenderedPageBreak/>
        <w:t>CUADRO No</w:t>
      </w:r>
      <w:r w:rsidR="009005B7" w:rsidRPr="00441288">
        <w:rPr>
          <w:rFonts w:ascii="Verdana" w:hAnsi="Verdana" w:cs="Arial"/>
          <w:b/>
          <w:sz w:val="24"/>
          <w:szCs w:val="24"/>
          <w:lang w:val="es-MX"/>
        </w:rPr>
        <w:t xml:space="preserve">. </w:t>
      </w:r>
      <w:r w:rsidR="00CC00BD">
        <w:rPr>
          <w:rFonts w:ascii="Verdana" w:hAnsi="Verdana" w:cs="Arial"/>
          <w:b/>
          <w:sz w:val="24"/>
          <w:szCs w:val="24"/>
          <w:lang w:val="es-MX"/>
        </w:rPr>
        <w:t>11</w:t>
      </w:r>
    </w:p>
    <w:p w14:paraId="685C3540" w14:textId="77777777" w:rsidR="009005B7" w:rsidRDefault="009005B7" w:rsidP="009005B7">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PRESUPUESTO POR VICEMINISTERIOS </w:t>
      </w:r>
      <w:r>
        <w:rPr>
          <w:rFonts w:ascii="Verdana" w:hAnsi="Verdana" w:cs="Arial"/>
          <w:b/>
          <w:sz w:val="24"/>
          <w:szCs w:val="24"/>
          <w:lang w:val="es-MX"/>
        </w:rPr>
        <w:t>A</w:t>
      </w:r>
      <w:r w:rsidRPr="00441288">
        <w:rPr>
          <w:rFonts w:ascii="Verdana" w:hAnsi="Verdana" w:cs="Arial"/>
          <w:b/>
          <w:sz w:val="24"/>
          <w:szCs w:val="24"/>
          <w:lang w:val="es-MX"/>
        </w:rPr>
        <w:t xml:space="preserve"> </w:t>
      </w:r>
      <w:r w:rsidR="005F69BE">
        <w:rPr>
          <w:rFonts w:ascii="Verdana" w:hAnsi="Verdana" w:cs="Arial"/>
          <w:b/>
          <w:sz w:val="24"/>
          <w:szCs w:val="24"/>
          <w:lang w:val="es-MX"/>
        </w:rPr>
        <w:t>DICIEMBRE</w:t>
      </w:r>
      <w:r w:rsidRPr="00441288">
        <w:rPr>
          <w:rFonts w:ascii="Verdana" w:hAnsi="Verdana" w:cs="Arial"/>
          <w:b/>
          <w:sz w:val="24"/>
          <w:szCs w:val="24"/>
          <w:lang w:val="es-MX"/>
        </w:rPr>
        <w:t xml:space="preserve"> 2024</w:t>
      </w:r>
    </w:p>
    <w:p w14:paraId="3473C2E0" w14:textId="77777777" w:rsidR="009005B7" w:rsidRPr="009B171C" w:rsidRDefault="009005B7" w:rsidP="009005B7">
      <w:pPr>
        <w:spacing w:after="0" w:line="240" w:lineRule="auto"/>
        <w:jc w:val="center"/>
        <w:rPr>
          <w:rFonts w:ascii="Verdana" w:hAnsi="Verdana" w:cs="Arial"/>
          <w:b/>
          <w:lang w:val="es-MX"/>
        </w:rPr>
      </w:pPr>
      <w:r w:rsidRPr="009B171C">
        <w:rPr>
          <w:rFonts w:ascii="Verdana" w:hAnsi="Verdana" w:cs="Arial"/>
          <w:b/>
          <w:lang w:val="es-MX"/>
        </w:rPr>
        <w:t>(MONTOS EN QUETZALES)</w:t>
      </w:r>
    </w:p>
    <w:p w14:paraId="5807D10F" w14:textId="77777777" w:rsidR="00F51505" w:rsidRPr="00441288" w:rsidRDefault="00F51505" w:rsidP="009005B7">
      <w:pPr>
        <w:spacing w:after="0" w:line="240" w:lineRule="auto"/>
        <w:jc w:val="center"/>
        <w:rPr>
          <w:rFonts w:ascii="Verdana" w:hAnsi="Verdana" w:cs="Arial"/>
          <w:b/>
          <w:sz w:val="24"/>
          <w:szCs w:val="24"/>
          <w:lang w:val="es-MX"/>
        </w:rPr>
      </w:pPr>
    </w:p>
    <w:p w14:paraId="3EEC0371" w14:textId="77777777" w:rsidR="009005B7" w:rsidRPr="00441288" w:rsidRDefault="005F69BE" w:rsidP="00441288">
      <w:pPr>
        <w:spacing w:after="0" w:line="240" w:lineRule="auto"/>
        <w:jc w:val="center"/>
        <w:rPr>
          <w:rFonts w:ascii="Verdana" w:hAnsi="Verdana" w:cs="Arial"/>
          <w:b/>
          <w:sz w:val="24"/>
          <w:szCs w:val="24"/>
          <w:lang w:val="es-MX"/>
        </w:rPr>
      </w:pPr>
      <w:r>
        <w:rPr>
          <w:noProof/>
          <w:lang w:eastAsia="es-GT"/>
        </w:rPr>
        <w:drawing>
          <wp:inline distT="0" distB="0" distL="0" distR="0" wp14:anchorId="31D05C72" wp14:editId="16789EA7">
            <wp:extent cx="6237859" cy="3171825"/>
            <wp:effectExtent l="0" t="0" r="0" b="0"/>
            <wp:docPr id="32" name="Imagen 32" descr="cid:image001.png@01DB60FE.51C7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1.png@01DB60FE.51C7311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254936" cy="3180508"/>
                    </a:xfrm>
                    <a:prstGeom prst="rect">
                      <a:avLst/>
                    </a:prstGeom>
                    <a:noFill/>
                    <a:ln>
                      <a:noFill/>
                    </a:ln>
                  </pic:spPr>
                </pic:pic>
              </a:graphicData>
            </a:graphic>
          </wp:inline>
        </w:drawing>
      </w:r>
    </w:p>
    <w:bookmarkEnd w:id="0"/>
    <w:p w14:paraId="7F4CDB77" w14:textId="028DDE62" w:rsidR="00114D87" w:rsidRPr="00A77925"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del 0</w:t>
      </w:r>
      <w:r w:rsidR="00313EE0">
        <w:rPr>
          <w:rFonts w:ascii="Verdana" w:eastAsia="Times New Roman" w:hAnsi="Verdana" w:cs="Arial"/>
          <w:sz w:val="16"/>
          <w:szCs w:val="16"/>
          <w:lang w:eastAsia="es-GT"/>
        </w:rPr>
        <w:t>3</w:t>
      </w:r>
      <w:r>
        <w:rPr>
          <w:rFonts w:ascii="Verdana" w:eastAsia="Times New Roman" w:hAnsi="Verdana" w:cs="Arial"/>
          <w:sz w:val="16"/>
          <w:szCs w:val="16"/>
          <w:lang w:eastAsia="es-GT"/>
        </w:rPr>
        <w:t>/</w:t>
      </w:r>
      <w:r w:rsidR="00313EE0">
        <w:rPr>
          <w:rFonts w:ascii="Verdana" w:eastAsia="Times New Roman" w:hAnsi="Verdana" w:cs="Arial"/>
          <w:sz w:val="16"/>
          <w:szCs w:val="16"/>
          <w:lang w:eastAsia="es-GT"/>
        </w:rPr>
        <w:t>01</w:t>
      </w:r>
      <w:r>
        <w:rPr>
          <w:rFonts w:ascii="Verdana" w:eastAsia="Times New Roman" w:hAnsi="Verdana" w:cs="Arial"/>
          <w:sz w:val="16"/>
          <w:szCs w:val="16"/>
          <w:lang w:eastAsia="es-GT"/>
        </w:rPr>
        <w:t>/202</w:t>
      </w:r>
      <w:r w:rsidR="00313EE0">
        <w:rPr>
          <w:rFonts w:ascii="Verdana" w:eastAsia="Times New Roman" w:hAnsi="Verdana" w:cs="Arial"/>
          <w:sz w:val="16"/>
          <w:szCs w:val="16"/>
          <w:lang w:eastAsia="es-GT"/>
        </w:rPr>
        <w:t>5</w:t>
      </w:r>
      <w:r>
        <w:rPr>
          <w:rFonts w:ascii="Verdana" w:eastAsia="Times New Roman" w:hAnsi="Verdana" w:cs="Arial"/>
          <w:sz w:val="16"/>
          <w:szCs w:val="16"/>
          <w:lang w:eastAsia="es-GT"/>
        </w:rPr>
        <w:t xml:space="preserve"> Hora 08:05</w:t>
      </w:r>
    </w:p>
    <w:p w14:paraId="428C6721" w14:textId="77777777" w:rsidR="007B70B7" w:rsidRDefault="007B70B7" w:rsidP="00441288">
      <w:pPr>
        <w:spacing w:after="0" w:line="240" w:lineRule="auto"/>
        <w:rPr>
          <w:rFonts w:ascii="Verdana" w:hAnsi="Verdana" w:cs="Arial"/>
          <w:sz w:val="16"/>
          <w:szCs w:val="16"/>
          <w:lang w:val="es-MX"/>
        </w:rPr>
      </w:pPr>
    </w:p>
    <w:p w14:paraId="1F5D436B" w14:textId="77777777" w:rsidR="008D143C" w:rsidRDefault="00133C13" w:rsidP="00133C13">
      <w:pPr>
        <w:spacing w:line="240" w:lineRule="auto"/>
        <w:jc w:val="both"/>
        <w:rPr>
          <w:rFonts w:ascii="Verdana" w:hAnsi="Verdana" w:cs="Arial"/>
          <w:sz w:val="24"/>
          <w:szCs w:val="24"/>
          <w:lang w:val="es-MX"/>
        </w:rPr>
      </w:pPr>
      <w:r w:rsidRPr="00441288">
        <w:rPr>
          <w:rFonts w:ascii="Verdana" w:hAnsi="Verdana" w:cs="Arial"/>
          <w:sz w:val="24"/>
          <w:szCs w:val="24"/>
          <w:lang w:val="es-MX"/>
        </w:rPr>
        <w:t xml:space="preserve">Ministerio de Economía </w:t>
      </w:r>
      <w:r>
        <w:rPr>
          <w:rFonts w:ascii="Verdana" w:hAnsi="Verdana" w:cs="Arial"/>
          <w:sz w:val="24"/>
          <w:szCs w:val="24"/>
          <w:lang w:val="es-MX"/>
        </w:rPr>
        <w:t xml:space="preserve">se conforma por 5 viceministerios a efecto de </w:t>
      </w:r>
      <w:r w:rsidR="00711B1D">
        <w:rPr>
          <w:rFonts w:ascii="Verdana" w:hAnsi="Verdana" w:cs="Arial"/>
          <w:sz w:val="24"/>
          <w:szCs w:val="24"/>
          <w:lang w:val="es-MX"/>
        </w:rPr>
        <w:t>d</w:t>
      </w:r>
      <w:r w:rsidRPr="00133C13">
        <w:rPr>
          <w:rFonts w:ascii="Verdana" w:hAnsi="Verdana" w:cs="Arial"/>
          <w:sz w:val="24"/>
          <w:szCs w:val="24"/>
          <w:lang w:val="es-MX"/>
        </w:rPr>
        <w:t>irigir y coordinar las acciones técnicas y administrativas de las dependencias bajo su responsabilidad</w:t>
      </w:r>
      <w:r>
        <w:rPr>
          <w:rFonts w:ascii="Verdana" w:hAnsi="Verdana" w:cs="Arial"/>
          <w:sz w:val="24"/>
          <w:szCs w:val="24"/>
          <w:lang w:val="es-MX"/>
        </w:rPr>
        <w:t xml:space="preserve"> realizando gastos de prioridad y ejecutando gastos de funcionamiento </w:t>
      </w:r>
      <w:r w:rsidR="00711B1D">
        <w:rPr>
          <w:rFonts w:ascii="Verdana" w:hAnsi="Verdana" w:cs="Arial"/>
          <w:sz w:val="24"/>
          <w:szCs w:val="24"/>
          <w:lang w:val="es-MX"/>
        </w:rPr>
        <w:t>e</w:t>
      </w:r>
      <w:r>
        <w:rPr>
          <w:rFonts w:ascii="Verdana" w:hAnsi="Verdana" w:cs="Arial"/>
          <w:sz w:val="24"/>
          <w:szCs w:val="24"/>
          <w:lang w:val="es-MX"/>
        </w:rPr>
        <w:t xml:space="preserve"> inversión y así dar cumplimiento con las políticas y conducir por delegación del Presidente de la República </w:t>
      </w:r>
      <w:r w:rsidRPr="00133C13">
        <w:rPr>
          <w:rFonts w:ascii="Verdana" w:hAnsi="Verdana" w:cs="Arial"/>
          <w:sz w:val="24"/>
          <w:szCs w:val="24"/>
          <w:lang w:val="es-MX"/>
        </w:rPr>
        <w:t>las negociaciones de los convenios y tratados de comercio internacional bilateral y multilateral, y una vez aprobados y ratificados</w:t>
      </w:r>
      <w:r>
        <w:rPr>
          <w:rFonts w:ascii="Verdana" w:hAnsi="Verdana" w:cs="Arial"/>
          <w:sz w:val="24"/>
          <w:szCs w:val="24"/>
          <w:lang w:val="es-MX"/>
        </w:rPr>
        <w:t>.</w:t>
      </w:r>
    </w:p>
    <w:p w14:paraId="57F01EF6" w14:textId="77777777" w:rsidR="00133C13" w:rsidRPr="00133C13" w:rsidRDefault="00133C13" w:rsidP="00133C13">
      <w:pPr>
        <w:spacing w:line="240" w:lineRule="auto"/>
        <w:jc w:val="both"/>
        <w:rPr>
          <w:rFonts w:ascii="Verdana" w:hAnsi="Verdana" w:cs="Arial"/>
          <w:sz w:val="24"/>
          <w:szCs w:val="24"/>
          <w:lang w:val="es-MX"/>
        </w:rPr>
      </w:pPr>
      <w:r>
        <w:rPr>
          <w:rFonts w:ascii="Verdana" w:hAnsi="Verdana" w:cs="Arial"/>
          <w:sz w:val="24"/>
          <w:szCs w:val="24"/>
          <w:lang w:val="es-MX"/>
        </w:rPr>
        <w:t>Cabe indicar</w:t>
      </w:r>
      <w:r w:rsidR="007C12D4">
        <w:rPr>
          <w:rFonts w:ascii="Verdana" w:hAnsi="Verdana" w:cs="Arial"/>
          <w:sz w:val="24"/>
          <w:szCs w:val="24"/>
          <w:lang w:val="es-MX"/>
        </w:rPr>
        <w:t>,</w:t>
      </w:r>
      <w:r>
        <w:rPr>
          <w:rFonts w:ascii="Verdana" w:hAnsi="Verdana" w:cs="Arial"/>
          <w:sz w:val="24"/>
          <w:szCs w:val="24"/>
          <w:lang w:val="es-MX"/>
        </w:rPr>
        <w:t xml:space="preserve"> que </w:t>
      </w:r>
      <w:r w:rsidR="00C50151">
        <w:rPr>
          <w:rFonts w:ascii="Verdana" w:hAnsi="Verdana" w:cs="Arial"/>
          <w:sz w:val="24"/>
          <w:szCs w:val="24"/>
          <w:lang w:val="es-MX"/>
        </w:rPr>
        <w:t xml:space="preserve">el mayor porcentaje de ejecución es el Viceministerio de Comercio Exterior por el pago de </w:t>
      </w:r>
      <w:r w:rsidR="00C50151" w:rsidRPr="00C50151">
        <w:rPr>
          <w:rFonts w:ascii="Verdana" w:hAnsi="Verdana" w:cs="Arial"/>
          <w:sz w:val="24"/>
          <w:szCs w:val="24"/>
          <w:lang w:val="es-MX"/>
        </w:rPr>
        <w:t>arbitrajes internacionales a través del Centro Internacional de Arreglo de Diferencias Relativas a Inversiones (CIADI)</w:t>
      </w:r>
      <w:r w:rsidR="00C50151">
        <w:rPr>
          <w:rFonts w:ascii="Verdana" w:hAnsi="Verdana" w:cs="Arial"/>
          <w:sz w:val="24"/>
          <w:szCs w:val="24"/>
          <w:lang w:val="es-MX"/>
        </w:rPr>
        <w:t>.</w:t>
      </w:r>
    </w:p>
    <w:p w14:paraId="3A8AB3C5" w14:textId="77777777" w:rsidR="002D6142" w:rsidRDefault="002D6142" w:rsidP="00133C13">
      <w:pPr>
        <w:spacing w:line="240" w:lineRule="auto"/>
        <w:jc w:val="both"/>
        <w:rPr>
          <w:rFonts w:ascii="Verdana" w:hAnsi="Verdana" w:cs="Arial"/>
          <w:sz w:val="24"/>
          <w:szCs w:val="24"/>
          <w:lang w:val="es-MX"/>
        </w:rPr>
      </w:pPr>
    </w:p>
    <w:p w14:paraId="479F8292" w14:textId="77777777" w:rsidR="00313EE0" w:rsidRDefault="00313EE0" w:rsidP="00133C13">
      <w:pPr>
        <w:spacing w:line="240" w:lineRule="auto"/>
        <w:jc w:val="both"/>
        <w:rPr>
          <w:rFonts w:ascii="Verdana" w:hAnsi="Verdana" w:cs="Arial"/>
          <w:sz w:val="24"/>
          <w:szCs w:val="24"/>
          <w:lang w:val="es-MX"/>
        </w:rPr>
      </w:pPr>
    </w:p>
    <w:p w14:paraId="761F4F8D" w14:textId="77777777" w:rsidR="007975C2" w:rsidRPr="00133C13" w:rsidRDefault="007975C2" w:rsidP="00133C13">
      <w:pPr>
        <w:spacing w:line="240" w:lineRule="auto"/>
        <w:jc w:val="both"/>
        <w:rPr>
          <w:rFonts w:ascii="Verdana" w:hAnsi="Verdana" w:cs="Arial"/>
          <w:sz w:val="24"/>
          <w:szCs w:val="24"/>
          <w:lang w:val="es-MX"/>
        </w:rPr>
      </w:pPr>
    </w:p>
    <w:p w14:paraId="2A3BBCE6" w14:textId="77777777" w:rsidR="008D143C" w:rsidRDefault="008D143C" w:rsidP="00441288">
      <w:pPr>
        <w:spacing w:after="0" w:line="240" w:lineRule="auto"/>
        <w:rPr>
          <w:rFonts w:ascii="Verdana" w:hAnsi="Verdana" w:cs="Arial"/>
          <w:sz w:val="16"/>
          <w:szCs w:val="16"/>
          <w:lang w:val="es-MX"/>
        </w:rPr>
      </w:pPr>
    </w:p>
    <w:p w14:paraId="50CA93F4" w14:textId="77777777" w:rsidR="008D143C" w:rsidRDefault="008D143C" w:rsidP="00441288">
      <w:pPr>
        <w:spacing w:after="0" w:line="240" w:lineRule="auto"/>
        <w:rPr>
          <w:rFonts w:ascii="Verdana" w:hAnsi="Verdana" w:cs="Arial"/>
          <w:sz w:val="16"/>
          <w:szCs w:val="16"/>
          <w:lang w:val="es-MX"/>
        </w:rPr>
      </w:pPr>
    </w:p>
    <w:p w14:paraId="069ACDAA" w14:textId="77777777" w:rsidR="008D143C" w:rsidRDefault="008D143C" w:rsidP="00441288">
      <w:pPr>
        <w:spacing w:after="0" w:line="240" w:lineRule="auto"/>
        <w:rPr>
          <w:rFonts w:ascii="Verdana" w:hAnsi="Verdana" w:cs="Arial"/>
          <w:sz w:val="16"/>
          <w:szCs w:val="16"/>
          <w:lang w:val="es-MX"/>
        </w:rPr>
      </w:pPr>
    </w:p>
    <w:p w14:paraId="394DB76E" w14:textId="77777777" w:rsidR="00E24F51" w:rsidRPr="00441288" w:rsidRDefault="00E24F5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lastRenderedPageBreak/>
        <w:t>CUADRO N</w:t>
      </w:r>
      <w:r w:rsidR="00820A02">
        <w:rPr>
          <w:rFonts w:ascii="Verdana" w:hAnsi="Verdana" w:cs="Arial"/>
          <w:b/>
          <w:sz w:val="24"/>
          <w:szCs w:val="24"/>
          <w:lang w:val="es-MX"/>
        </w:rPr>
        <w:t>o</w:t>
      </w:r>
      <w:r w:rsidRPr="00441288">
        <w:rPr>
          <w:rFonts w:ascii="Verdana" w:hAnsi="Verdana" w:cs="Arial"/>
          <w:b/>
          <w:sz w:val="24"/>
          <w:szCs w:val="24"/>
          <w:lang w:val="es-MX"/>
        </w:rPr>
        <w:t xml:space="preserve">. </w:t>
      </w:r>
      <w:r w:rsidR="00CC00BD">
        <w:rPr>
          <w:rFonts w:ascii="Verdana" w:hAnsi="Verdana" w:cs="Arial"/>
          <w:b/>
          <w:sz w:val="24"/>
          <w:szCs w:val="24"/>
          <w:lang w:val="es-MX"/>
        </w:rPr>
        <w:t>12</w:t>
      </w:r>
    </w:p>
    <w:p w14:paraId="7582C5DC" w14:textId="77777777" w:rsidR="00E24F51" w:rsidRDefault="00E24F5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CUOTA EJECUTADA </w:t>
      </w:r>
      <w:r w:rsidR="008F08E9" w:rsidRPr="00441288">
        <w:rPr>
          <w:rFonts w:ascii="Verdana" w:hAnsi="Verdana" w:cs="Arial"/>
          <w:b/>
          <w:sz w:val="24"/>
          <w:szCs w:val="24"/>
          <w:lang w:val="es-MX"/>
        </w:rPr>
        <w:t xml:space="preserve">POR UNIDAD EJECUTORA </w:t>
      </w:r>
      <w:r w:rsidR="00922012">
        <w:rPr>
          <w:rFonts w:ascii="Verdana" w:hAnsi="Verdana" w:cs="Arial"/>
          <w:b/>
          <w:sz w:val="24"/>
          <w:szCs w:val="24"/>
          <w:lang w:val="es-MX"/>
        </w:rPr>
        <w:t>A</w:t>
      </w:r>
      <w:r w:rsidRPr="00441288">
        <w:rPr>
          <w:rFonts w:ascii="Verdana" w:hAnsi="Verdana" w:cs="Arial"/>
          <w:b/>
          <w:sz w:val="24"/>
          <w:szCs w:val="24"/>
          <w:lang w:val="es-MX"/>
        </w:rPr>
        <w:t xml:space="preserve"> </w:t>
      </w:r>
      <w:r w:rsidR="00215274">
        <w:rPr>
          <w:rFonts w:ascii="Verdana" w:hAnsi="Verdana" w:cs="Arial"/>
          <w:b/>
          <w:color w:val="000000" w:themeColor="text1"/>
          <w:sz w:val="24"/>
          <w:szCs w:val="24"/>
          <w:lang w:val="es-MX"/>
        </w:rPr>
        <w:t>DICIEMBRE</w:t>
      </w:r>
      <w:r w:rsidR="00C93620" w:rsidRPr="00441288">
        <w:rPr>
          <w:rFonts w:ascii="Verdana" w:hAnsi="Verdana" w:cs="Arial"/>
          <w:b/>
          <w:color w:val="000000" w:themeColor="text1"/>
          <w:sz w:val="24"/>
          <w:szCs w:val="24"/>
          <w:lang w:val="es-MX"/>
        </w:rPr>
        <w:t xml:space="preserve"> </w:t>
      </w:r>
      <w:r w:rsidR="00C93620" w:rsidRPr="00441288">
        <w:rPr>
          <w:rFonts w:ascii="Verdana" w:hAnsi="Verdana" w:cs="Arial"/>
          <w:b/>
          <w:sz w:val="24"/>
          <w:szCs w:val="24"/>
          <w:lang w:val="es-MX"/>
        </w:rPr>
        <w:t>2024</w:t>
      </w:r>
    </w:p>
    <w:p w14:paraId="34ED6D07" w14:textId="77777777" w:rsidR="00922012" w:rsidRPr="009B171C" w:rsidRDefault="00922012" w:rsidP="00922012">
      <w:pPr>
        <w:spacing w:after="0" w:line="240" w:lineRule="auto"/>
        <w:jc w:val="center"/>
        <w:rPr>
          <w:rFonts w:ascii="Verdana" w:hAnsi="Verdana" w:cs="Arial"/>
          <w:b/>
          <w:lang w:val="es-MX"/>
        </w:rPr>
      </w:pPr>
      <w:r w:rsidRPr="009B171C">
        <w:rPr>
          <w:rFonts w:ascii="Verdana" w:hAnsi="Verdana" w:cs="Arial"/>
          <w:b/>
          <w:lang w:val="es-MX"/>
        </w:rPr>
        <w:t>(MONTOS EN QUETZALES)</w:t>
      </w:r>
    </w:p>
    <w:p w14:paraId="137C72CC" w14:textId="77777777" w:rsidR="007C12D4" w:rsidRDefault="007C12D4" w:rsidP="00922012">
      <w:pPr>
        <w:spacing w:after="0" w:line="240" w:lineRule="auto"/>
        <w:jc w:val="center"/>
        <w:rPr>
          <w:rFonts w:ascii="Verdana" w:hAnsi="Verdana" w:cs="Arial"/>
          <w:b/>
          <w:sz w:val="24"/>
          <w:szCs w:val="24"/>
          <w:lang w:val="es-MX"/>
        </w:rPr>
      </w:pPr>
    </w:p>
    <w:p w14:paraId="284CBA00" w14:textId="77777777" w:rsidR="0011570B" w:rsidRPr="00441288" w:rsidRDefault="005F69BE" w:rsidP="00922012">
      <w:pPr>
        <w:spacing w:after="0" w:line="240" w:lineRule="auto"/>
        <w:jc w:val="center"/>
        <w:rPr>
          <w:rFonts w:ascii="Verdana" w:hAnsi="Verdana" w:cs="Arial"/>
          <w:b/>
          <w:sz w:val="24"/>
          <w:szCs w:val="24"/>
          <w:lang w:val="es-MX"/>
        </w:rPr>
      </w:pPr>
      <w:r w:rsidRPr="005F69BE">
        <w:rPr>
          <w:noProof/>
        </w:rPr>
        <w:drawing>
          <wp:inline distT="0" distB="0" distL="0" distR="0" wp14:anchorId="79C6CBDC" wp14:editId="5A87C163">
            <wp:extent cx="6241415" cy="4169922"/>
            <wp:effectExtent l="19050" t="19050" r="26035" b="2159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41415" cy="4169922"/>
                    </a:xfrm>
                    <a:prstGeom prst="rect">
                      <a:avLst/>
                    </a:prstGeom>
                    <a:noFill/>
                    <a:ln>
                      <a:solidFill>
                        <a:schemeClr val="tx1"/>
                      </a:solidFill>
                    </a:ln>
                  </pic:spPr>
                </pic:pic>
              </a:graphicData>
            </a:graphic>
          </wp:inline>
        </w:drawing>
      </w:r>
    </w:p>
    <w:p w14:paraId="22886D31" w14:textId="27776856" w:rsidR="00114D87" w:rsidRPr="00A77925"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del 0</w:t>
      </w:r>
      <w:r w:rsidR="00313EE0">
        <w:rPr>
          <w:rFonts w:ascii="Verdana" w:eastAsia="Times New Roman" w:hAnsi="Verdana" w:cs="Arial"/>
          <w:sz w:val="16"/>
          <w:szCs w:val="16"/>
          <w:lang w:eastAsia="es-GT"/>
        </w:rPr>
        <w:t>3</w:t>
      </w:r>
      <w:r>
        <w:rPr>
          <w:rFonts w:ascii="Verdana" w:eastAsia="Times New Roman" w:hAnsi="Verdana" w:cs="Arial"/>
          <w:sz w:val="16"/>
          <w:szCs w:val="16"/>
          <w:lang w:eastAsia="es-GT"/>
        </w:rPr>
        <w:t>/</w:t>
      </w:r>
      <w:r w:rsidR="00313EE0">
        <w:rPr>
          <w:rFonts w:ascii="Verdana" w:eastAsia="Times New Roman" w:hAnsi="Verdana" w:cs="Arial"/>
          <w:sz w:val="16"/>
          <w:szCs w:val="16"/>
          <w:lang w:eastAsia="es-GT"/>
        </w:rPr>
        <w:t>01</w:t>
      </w:r>
      <w:r>
        <w:rPr>
          <w:rFonts w:ascii="Verdana" w:eastAsia="Times New Roman" w:hAnsi="Verdana" w:cs="Arial"/>
          <w:sz w:val="16"/>
          <w:szCs w:val="16"/>
          <w:lang w:eastAsia="es-GT"/>
        </w:rPr>
        <w:t>/202</w:t>
      </w:r>
      <w:r w:rsidR="00313EE0">
        <w:rPr>
          <w:rFonts w:ascii="Verdana" w:eastAsia="Times New Roman" w:hAnsi="Verdana" w:cs="Arial"/>
          <w:sz w:val="16"/>
          <w:szCs w:val="16"/>
          <w:lang w:eastAsia="es-GT"/>
        </w:rPr>
        <w:t>5</w:t>
      </w:r>
      <w:r>
        <w:rPr>
          <w:rFonts w:ascii="Verdana" w:eastAsia="Times New Roman" w:hAnsi="Verdana" w:cs="Arial"/>
          <w:sz w:val="16"/>
          <w:szCs w:val="16"/>
          <w:lang w:eastAsia="es-GT"/>
        </w:rPr>
        <w:t xml:space="preserve"> Hora 08:05</w:t>
      </w:r>
    </w:p>
    <w:p w14:paraId="66D1A673" w14:textId="77777777" w:rsidR="008D143C" w:rsidRDefault="008D143C" w:rsidP="007B70B7">
      <w:pPr>
        <w:spacing w:after="0" w:line="240" w:lineRule="auto"/>
        <w:rPr>
          <w:rFonts w:ascii="Verdana" w:eastAsia="Times New Roman" w:hAnsi="Verdana" w:cs="Arial"/>
          <w:sz w:val="16"/>
          <w:szCs w:val="16"/>
          <w:lang w:eastAsia="es-GT"/>
        </w:rPr>
      </w:pPr>
    </w:p>
    <w:p w14:paraId="13EB65B8" w14:textId="77777777" w:rsidR="007D2D26" w:rsidRDefault="007D2D26" w:rsidP="007B70B7">
      <w:pPr>
        <w:spacing w:after="0" w:line="240" w:lineRule="auto"/>
        <w:rPr>
          <w:rFonts w:ascii="Verdana" w:eastAsia="Times New Roman" w:hAnsi="Verdana" w:cs="Arial"/>
          <w:sz w:val="16"/>
          <w:szCs w:val="16"/>
          <w:lang w:eastAsia="es-GT"/>
        </w:rPr>
      </w:pPr>
    </w:p>
    <w:p w14:paraId="48A9F273" w14:textId="77777777" w:rsidR="007D2D26" w:rsidRDefault="007D2D26" w:rsidP="007B70B7">
      <w:pPr>
        <w:spacing w:after="0" w:line="240" w:lineRule="auto"/>
        <w:rPr>
          <w:rFonts w:ascii="Verdana" w:eastAsia="Times New Roman" w:hAnsi="Verdana" w:cs="Arial"/>
          <w:sz w:val="16"/>
          <w:szCs w:val="16"/>
          <w:lang w:eastAsia="es-GT"/>
        </w:rPr>
      </w:pPr>
    </w:p>
    <w:p w14:paraId="3AC6FEDE" w14:textId="77777777" w:rsidR="007D2D26" w:rsidRDefault="007D2D26" w:rsidP="007B70B7">
      <w:pPr>
        <w:spacing w:after="0" w:line="240" w:lineRule="auto"/>
        <w:rPr>
          <w:rFonts w:ascii="Verdana" w:eastAsia="Times New Roman" w:hAnsi="Verdana" w:cs="Arial"/>
          <w:sz w:val="16"/>
          <w:szCs w:val="16"/>
          <w:lang w:eastAsia="es-GT"/>
        </w:rPr>
      </w:pPr>
    </w:p>
    <w:p w14:paraId="7F2C635C" w14:textId="77777777" w:rsidR="007D2D26" w:rsidRDefault="007D2D26" w:rsidP="007B70B7">
      <w:pPr>
        <w:spacing w:after="0" w:line="240" w:lineRule="auto"/>
        <w:rPr>
          <w:rFonts w:ascii="Verdana" w:eastAsia="Times New Roman" w:hAnsi="Verdana" w:cs="Arial"/>
          <w:sz w:val="16"/>
          <w:szCs w:val="16"/>
          <w:lang w:eastAsia="es-GT"/>
        </w:rPr>
      </w:pPr>
    </w:p>
    <w:p w14:paraId="64ECC305" w14:textId="77777777" w:rsidR="007D2D26" w:rsidRDefault="007D2D26" w:rsidP="007B70B7">
      <w:pPr>
        <w:spacing w:after="0" w:line="240" w:lineRule="auto"/>
        <w:rPr>
          <w:rFonts w:ascii="Verdana" w:eastAsia="Times New Roman" w:hAnsi="Verdana" w:cs="Arial"/>
          <w:sz w:val="16"/>
          <w:szCs w:val="16"/>
          <w:lang w:eastAsia="es-GT"/>
        </w:rPr>
      </w:pPr>
    </w:p>
    <w:p w14:paraId="6A0287BB" w14:textId="77777777" w:rsidR="007D2D26" w:rsidRDefault="007D2D26" w:rsidP="007B70B7">
      <w:pPr>
        <w:spacing w:after="0" w:line="240" w:lineRule="auto"/>
        <w:rPr>
          <w:rFonts w:ascii="Verdana" w:eastAsia="Times New Roman" w:hAnsi="Verdana" w:cs="Arial"/>
          <w:sz w:val="16"/>
          <w:szCs w:val="16"/>
          <w:lang w:eastAsia="es-GT"/>
        </w:rPr>
      </w:pPr>
    </w:p>
    <w:p w14:paraId="7E1E06DE" w14:textId="77777777" w:rsidR="007D2D26" w:rsidRDefault="007D2D26" w:rsidP="007B70B7">
      <w:pPr>
        <w:spacing w:after="0" w:line="240" w:lineRule="auto"/>
        <w:rPr>
          <w:rFonts w:ascii="Verdana" w:eastAsia="Times New Roman" w:hAnsi="Verdana" w:cs="Arial"/>
          <w:sz w:val="16"/>
          <w:szCs w:val="16"/>
          <w:lang w:eastAsia="es-GT"/>
        </w:rPr>
      </w:pPr>
    </w:p>
    <w:p w14:paraId="60FA6F1A" w14:textId="77777777" w:rsidR="007D2D26" w:rsidRDefault="007D2D26" w:rsidP="007B70B7">
      <w:pPr>
        <w:spacing w:after="0" w:line="240" w:lineRule="auto"/>
        <w:rPr>
          <w:rFonts w:ascii="Verdana" w:eastAsia="Times New Roman" w:hAnsi="Verdana" w:cs="Arial"/>
          <w:sz w:val="16"/>
          <w:szCs w:val="16"/>
          <w:lang w:eastAsia="es-GT"/>
        </w:rPr>
      </w:pPr>
    </w:p>
    <w:p w14:paraId="02852D6A" w14:textId="77777777" w:rsidR="007D2D26" w:rsidRDefault="007D2D26" w:rsidP="007B70B7">
      <w:pPr>
        <w:spacing w:after="0" w:line="240" w:lineRule="auto"/>
        <w:rPr>
          <w:rFonts w:ascii="Verdana" w:eastAsia="Times New Roman" w:hAnsi="Verdana" w:cs="Arial"/>
          <w:sz w:val="16"/>
          <w:szCs w:val="16"/>
          <w:lang w:eastAsia="es-GT"/>
        </w:rPr>
      </w:pPr>
    </w:p>
    <w:p w14:paraId="4A2BDD60" w14:textId="77777777" w:rsidR="007D2D26" w:rsidRDefault="007D2D26" w:rsidP="007B70B7">
      <w:pPr>
        <w:spacing w:after="0" w:line="240" w:lineRule="auto"/>
        <w:rPr>
          <w:rFonts w:ascii="Verdana" w:eastAsia="Times New Roman" w:hAnsi="Verdana" w:cs="Arial"/>
          <w:sz w:val="16"/>
          <w:szCs w:val="16"/>
          <w:lang w:eastAsia="es-GT"/>
        </w:rPr>
      </w:pPr>
    </w:p>
    <w:p w14:paraId="0FD8899E" w14:textId="77777777" w:rsidR="007D2D26" w:rsidRDefault="007D2D26" w:rsidP="007B70B7">
      <w:pPr>
        <w:spacing w:after="0" w:line="240" w:lineRule="auto"/>
        <w:rPr>
          <w:rFonts w:ascii="Verdana" w:eastAsia="Times New Roman" w:hAnsi="Verdana" w:cs="Arial"/>
          <w:sz w:val="16"/>
          <w:szCs w:val="16"/>
          <w:lang w:eastAsia="es-GT"/>
        </w:rPr>
      </w:pPr>
    </w:p>
    <w:p w14:paraId="01241F6F" w14:textId="77777777" w:rsidR="007D2D26" w:rsidRDefault="007D2D26" w:rsidP="007B70B7">
      <w:pPr>
        <w:spacing w:after="0" w:line="240" w:lineRule="auto"/>
        <w:rPr>
          <w:rFonts w:ascii="Verdana" w:eastAsia="Times New Roman" w:hAnsi="Verdana" w:cs="Arial"/>
          <w:sz w:val="16"/>
          <w:szCs w:val="16"/>
          <w:lang w:eastAsia="es-GT"/>
        </w:rPr>
      </w:pPr>
    </w:p>
    <w:p w14:paraId="61D69F2B" w14:textId="77777777" w:rsidR="007D2D26" w:rsidRDefault="007D2D26" w:rsidP="007B70B7">
      <w:pPr>
        <w:spacing w:after="0" w:line="240" w:lineRule="auto"/>
        <w:rPr>
          <w:rFonts w:ascii="Verdana" w:eastAsia="Times New Roman" w:hAnsi="Verdana" w:cs="Arial"/>
          <w:sz w:val="16"/>
          <w:szCs w:val="16"/>
          <w:lang w:eastAsia="es-GT"/>
        </w:rPr>
      </w:pPr>
    </w:p>
    <w:p w14:paraId="01A51728" w14:textId="77777777" w:rsidR="007D2D26" w:rsidRDefault="007D2D26" w:rsidP="007B70B7">
      <w:pPr>
        <w:spacing w:after="0" w:line="240" w:lineRule="auto"/>
        <w:rPr>
          <w:rFonts w:ascii="Verdana" w:eastAsia="Times New Roman" w:hAnsi="Verdana" w:cs="Arial"/>
          <w:sz w:val="16"/>
          <w:szCs w:val="16"/>
          <w:lang w:eastAsia="es-GT"/>
        </w:rPr>
      </w:pPr>
    </w:p>
    <w:p w14:paraId="25F08F47" w14:textId="77777777" w:rsidR="006C549B" w:rsidRDefault="006C549B" w:rsidP="007B70B7">
      <w:pPr>
        <w:spacing w:after="0" w:line="240" w:lineRule="auto"/>
        <w:rPr>
          <w:rFonts w:ascii="Verdana" w:eastAsia="Times New Roman" w:hAnsi="Verdana" w:cs="Arial"/>
          <w:sz w:val="16"/>
          <w:szCs w:val="16"/>
          <w:lang w:eastAsia="es-GT"/>
        </w:rPr>
      </w:pPr>
    </w:p>
    <w:p w14:paraId="35761301" w14:textId="77777777" w:rsidR="007D2D26" w:rsidRDefault="007D2D26" w:rsidP="007B70B7">
      <w:pPr>
        <w:spacing w:after="0" w:line="240" w:lineRule="auto"/>
        <w:rPr>
          <w:rFonts w:ascii="Verdana" w:eastAsia="Times New Roman" w:hAnsi="Verdana" w:cs="Arial"/>
          <w:sz w:val="16"/>
          <w:szCs w:val="16"/>
          <w:lang w:eastAsia="es-GT"/>
        </w:rPr>
      </w:pPr>
    </w:p>
    <w:p w14:paraId="0DC3CD0F" w14:textId="77777777" w:rsidR="007D2D26" w:rsidRDefault="007D2D26" w:rsidP="007B70B7">
      <w:pPr>
        <w:spacing w:after="0" w:line="240" w:lineRule="auto"/>
        <w:rPr>
          <w:rFonts w:ascii="Verdana" w:eastAsia="Times New Roman" w:hAnsi="Verdana" w:cs="Arial"/>
          <w:sz w:val="16"/>
          <w:szCs w:val="16"/>
          <w:lang w:eastAsia="es-GT"/>
        </w:rPr>
      </w:pPr>
    </w:p>
    <w:p w14:paraId="2B9E602A" w14:textId="77777777" w:rsidR="007D2D26" w:rsidRDefault="007D2D26" w:rsidP="007B70B7">
      <w:pPr>
        <w:spacing w:after="0" w:line="240" w:lineRule="auto"/>
        <w:rPr>
          <w:rFonts w:ascii="Verdana" w:eastAsia="Times New Roman" w:hAnsi="Verdana" w:cs="Arial"/>
          <w:sz w:val="16"/>
          <w:szCs w:val="16"/>
          <w:lang w:eastAsia="es-GT"/>
        </w:rPr>
      </w:pPr>
    </w:p>
    <w:p w14:paraId="75DBE912" w14:textId="77777777" w:rsidR="007D2D26" w:rsidRDefault="007D2D26" w:rsidP="007B70B7">
      <w:pPr>
        <w:spacing w:after="0" w:line="240" w:lineRule="auto"/>
        <w:rPr>
          <w:rFonts w:ascii="Verdana" w:eastAsia="Times New Roman" w:hAnsi="Verdana" w:cs="Arial"/>
          <w:sz w:val="16"/>
          <w:szCs w:val="16"/>
          <w:lang w:eastAsia="es-GT"/>
        </w:rPr>
      </w:pPr>
    </w:p>
    <w:p w14:paraId="7F204F64" w14:textId="77777777" w:rsidR="007D2D26" w:rsidRPr="00441288" w:rsidRDefault="007D2D26" w:rsidP="007D2D26">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lastRenderedPageBreak/>
        <w:t>CUADRO N</w:t>
      </w:r>
      <w:r>
        <w:rPr>
          <w:rFonts w:ascii="Verdana" w:hAnsi="Verdana" w:cs="Arial"/>
          <w:b/>
          <w:sz w:val="24"/>
          <w:szCs w:val="24"/>
          <w:lang w:val="es-MX"/>
        </w:rPr>
        <w:t>o</w:t>
      </w:r>
      <w:r w:rsidRPr="00441288">
        <w:rPr>
          <w:rFonts w:ascii="Verdana" w:hAnsi="Verdana" w:cs="Arial"/>
          <w:b/>
          <w:sz w:val="24"/>
          <w:szCs w:val="24"/>
          <w:lang w:val="es-MX"/>
        </w:rPr>
        <w:t xml:space="preserve">. </w:t>
      </w:r>
      <w:r>
        <w:rPr>
          <w:rFonts w:ascii="Verdana" w:hAnsi="Verdana" w:cs="Arial"/>
          <w:b/>
          <w:sz w:val="24"/>
          <w:szCs w:val="24"/>
          <w:lang w:val="es-MX"/>
        </w:rPr>
        <w:t>13</w:t>
      </w:r>
    </w:p>
    <w:p w14:paraId="1592B142" w14:textId="77777777" w:rsidR="007D2D26" w:rsidRDefault="007D2D26" w:rsidP="007D2D26">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CUOTA EJECUTADA POR </w:t>
      </w:r>
      <w:r>
        <w:rPr>
          <w:rFonts w:ascii="Verdana" w:hAnsi="Verdana" w:cs="Arial"/>
          <w:b/>
          <w:sz w:val="24"/>
          <w:szCs w:val="24"/>
          <w:lang w:val="es-MX"/>
        </w:rPr>
        <w:t>VICEMINISTERIOS</w:t>
      </w:r>
      <w:r w:rsidRPr="00441288">
        <w:rPr>
          <w:rFonts w:ascii="Verdana" w:hAnsi="Verdana" w:cs="Arial"/>
          <w:b/>
          <w:sz w:val="24"/>
          <w:szCs w:val="24"/>
          <w:lang w:val="es-MX"/>
        </w:rPr>
        <w:t xml:space="preserve"> </w:t>
      </w:r>
      <w:r>
        <w:rPr>
          <w:rFonts w:ascii="Verdana" w:hAnsi="Verdana" w:cs="Arial"/>
          <w:b/>
          <w:sz w:val="24"/>
          <w:szCs w:val="24"/>
          <w:lang w:val="es-MX"/>
        </w:rPr>
        <w:t>A</w:t>
      </w:r>
      <w:r w:rsidRPr="00441288">
        <w:rPr>
          <w:rFonts w:ascii="Verdana" w:hAnsi="Verdana" w:cs="Arial"/>
          <w:b/>
          <w:sz w:val="24"/>
          <w:szCs w:val="24"/>
          <w:lang w:val="es-MX"/>
        </w:rPr>
        <w:t xml:space="preserve"> </w:t>
      </w:r>
      <w:r>
        <w:rPr>
          <w:rFonts w:ascii="Verdana" w:hAnsi="Verdana" w:cs="Arial"/>
          <w:b/>
          <w:color w:val="000000" w:themeColor="text1"/>
          <w:sz w:val="24"/>
          <w:szCs w:val="24"/>
          <w:lang w:val="es-MX"/>
        </w:rPr>
        <w:t>DICIEMBRE</w:t>
      </w:r>
      <w:r w:rsidRPr="00441288">
        <w:rPr>
          <w:rFonts w:ascii="Verdana" w:hAnsi="Verdana" w:cs="Arial"/>
          <w:b/>
          <w:color w:val="000000" w:themeColor="text1"/>
          <w:sz w:val="24"/>
          <w:szCs w:val="24"/>
          <w:lang w:val="es-MX"/>
        </w:rPr>
        <w:t xml:space="preserve"> </w:t>
      </w:r>
      <w:r w:rsidRPr="00441288">
        <w:rPr>
          <w:rFonts w:ascii="Verdana" w:hAnsi="Verdana" w:cs="Arial"/>
          <w:b/>
          <w:sz w:val="24"/>
          <w:szCs w:val="24"/>
          <w:lang w:val="es-MX"/>
        </w:rPr>
        <w:t>2024</w:t>
      </w:r>
    </w:p>
    <w:p w14:paraId="37A6E341" w14:textId="77777777" w:rsidR="007D2D26" w:rsidRPr="009B171C" w:rsidRDefault="007D2D26" w:rsidP="007D2D26">
      <w:pPr>
        <w:spacing w:after="0" w:line="240" w:lineRule="auto"/>
        <w:jc w:val="center"/>
        <w:rPr>
          <w:rFonts w:ascii="Verdana" w:hAnsi="Verdana" w:cs="Arial"/>
          <w:b/>
          <w:sz w:val="20"/>
          <w:szCs w:val="20"/>
          <w:lang w:val="es-MX"/>
        </w:rPr>
      </w:pPr>
      <w:r w:rsidRPr="009B171C">
        <w:rPr>
          <w:rFonts w:ascii="Verdana" w:hAnsi="Verdana" w:cs="Arial"/>
          <w:b/>
          <w:sz w:val="20"/>
          <w:szCs w:val="20"/>
          <w:lang w:val="es-MX"/>
        </w:rPr>
        <w:t>(MONTOS EN QUETZALES)</w:t>
      </w:r>
    </w:p>
    <w:p w14:paraId="186909E2" w14:textId="77777777" w:rsidR="007D2D26" w:rsidRDefault="007D2D26" w:rsidP="007B70B7">
      <w:pPr>
        <w:spacing w:after="0" w:line="240" w:lineRule="auto"/>
        <w:rPr>
          <w:rFonts w:ascii="Verdana" w:eastAsia="Times New Roman" w:hAnsi="Verdana" w:cs="Arial"/>
          <w:sz w:val="16"/>
          <w:szCs w:val="16"/>
          <w:lang w:eastAsia="es-GT"/>
        </w:rPr>
      </w:pPr>
    </w:p>
    <w:p w14:paraId="23B59541" w14:textId="77777777" w:rsidR="00215274" w:rsidRDefault="00215274" w:rsidP="007B70B7">
      <w:pPr>
        <w:spacing w:after="0" w:line="240" w:lineRule="auto"/>
        <w:rPr>
          <w:rFonts w:ascii="Verdana" w:eastAsia="Times New Roman" w:hAnsi="Verdana" w:cs="Arial"/>
          <w:sz w:val="16"/>
          <w:szCs w:val="16"/>
          <w:lang w:eastAsia="es-GT"/>
        </w:rPr>
      </w:pPr>
      <w:r w:rsidRPr="00215274">
        <w:rPr>
          <w:noProof/>
        </w:rPr>
        <w:drawing>
          <wp:inline distT="0" distB="0" distL="0" distR="0" wp14:anchorId="2512E695" wp14:editId="146C8393">
            <wp:extent cx="6238875" cy="2581275"/>
            <wp:effectExtent l="0" t="0" r="9525" b="952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66050" cy="2592518"/>
                    </a:xfrm>
                    <a:prstGeom prst="rect">
                      <a:avLst/>
                    </a:prstGeom>
                    <a:noFill/>
                    <a:ln>
                      <a:noFill/>
                    </a:ln>
                  </pic:spPr>
                </pic:pic>
              </a:graphicData>
            </a:graphic>
          </wp:inline>
        </w:drawing>
      </w:r>
    </w:p>
    <w:p w14:paraId="082BA7E6" w14:textId="77777777" w:rsidR="00215274" w:rsidRDefault="00215274" w:rsidP="007B70B7">
      <w:pPr>
        <w:spacing w:after="0" w:line="240" w:lineRule="auto"/>
        <w:rPr>
          <w:rFonts w:ascii="Verdana" w:eastAsia="Times New Roman" w:hAnsi="Verdana" w:cs="Arial"/>
          <w:sz w:val="16"/>
          <w:szCs w:val="16"/>
          <w:lang w:eastAsia="es-GT"/>
        </w:rPr>
      </w:pPr>
    </w:p>
    <w:p w14:paraId="37189A1E" w14:textId="77777777" w:rsidR="00215274" w:rsidRDefault="00215274" w:rsidP="007B70B7">
      <w:pPr>
        <w:spacing w:after="0" w:line="240" w:lineRule="auto"/>
        <w:rPr>
          <w:rFonts w:ascii="Verdana" w:eastAsia="Times New Roman" w:hAnsi="Verdana" w:cs="Arial"/>
          <w:sz w:val="16"/>
          <w:szCs w:val="16"/>
          <w:lang w:eastAsia="es-GT"/>
        </w:rPr>
      </w:pPr>
      <w:r w:rsidRPr="00215274">
        <w:rPr>
          <w:noProof/>
        </w:rPr>
        <w:drawing>
          <wp:inline distT="0" distB="0" distL="0" distR="0" wp14:anchorId="551BBB01" wp14:editId="668B5E4C">
            <wp:extent cx="6235231" cy="2257425"/>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75342" cy="2271947"/>
                    </a:xfrm>
                    <a:prstGeom prst="rect">
                      <a:avLst/>
                    </a:prstGeom>
                    <a:noFill/>
                    <a:ln>
                      <a:noFill/>
                    </a:ln>
                  </pic:spPr>
                </pic:pic>
              </a:graphicData>
            </a:graphic>
          </wp:inline>
        </w:drawing>
      </w:r>
    </w:p>
    <w:p w14:paraId="45DD390E" w14:textId="77777777" w:rsidR="00215274" w:rsidRDefault="00215274" w:rsidP="007B70B7">
      <w:pPr>
        <w:spacing w:after="0" w:line="240" w:lineRule="auto"/>
        <w:rPr>
          <w:rFonts w:ascii="Verdana" w:eastAsia="Times New Roman" w:hAnsi="Verdana" w:cs="Arial"/>
          <w:sz w:val="16"/>
          <w:szCs w:val="16"/>
          <w:lang w:eastAsia="es-GT"/>
        </w:rPr>
      </w:pPr>
    </w:p>
    <w:p w14:paraId="52E2A4DA" w14:textId="77777777" w:rsidR="00215274" w:rsidRDefault="00215274" w:rsidP="007B70B7">
      <w:pPr>
        <w:spacing w:after="0" w:line="240" w:lineRule="auto"/>
        <w:rPr>
          <w:rFonts w:ascii="Verdana" w:eastAsia="Times New Roman" w:hAnsi="Verdana" w:cs="Arial"/>
          <w:sz w:val="16"/>
          <w:szCs w:val="16"/>
          <w:lang w:eastAsia="es-GT"/>
        </w:rPr>
      </w:pPr>
      <w:r w:rsidRPr="00215274">
        <w:rPr>
          <w:noProof/>
        </w:rPr>
        <w:drawing>
          <wp:inline distT="0" distB="0" distL="0" distR="0" wp14:anchorId="2DF5CBD0" wp14:editId="3ED8A611">
            <wp:extent cx="6235254" cy="176149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70919" cy="1771566"/>
                    </a:xfrm>
                    <a:prstGeom prst="rect">
                      <a:avLst/>
                    </a:prstGeom>
                    <a:noFill/>
                    <a:ln>
                      <a:noFill/>
                    </a:ln>
                  </pic:spPr>
                </pic:pic>
              </a:graphicData>
            </a:graphic>
          </wp:inline>
        </w:drawing>
      </w:r>
    </w:p>
    <w:p w14:paraId="5BDB2612" w14:textId="77777777" w:rsidR="00215274" w:rsidRDefault="00215274" w:rsidP="007B70B7">
      <w:pPr>
        <w:spacing w:after="0" w:line="240" w:lineRule="auto"/>
        <w:rPr>
          <w:rFonts w:ascii="Verdana" w:eastAsia="Times New Roman" w:hAnsi="Verdana" w:cs="Arial"/>
          <w:sz w:val="16"/>
          <w:szCs w:val="16"/>
          <w:lang w:eastAsia="es-GT"/>
        </w:rPr>
      </w:pPr>
      <w:r w:rsidRPr="00215274">
        <w:rPr>
          <w:noProof/>
        </w:rPr>
        <w:lastRenderedPageBreak/>
        <w:drawing>
          <wp:inline distT="0" distB="0" distL="0" distR="0" wp14:anchorId="03F89D80" wp14:editId="34FAC4BA">
            <wp:extent cx="6240878" cy="7038975"/>
            <wp:effectExtent l="0" t="0" r="762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42297" cy="7040575"/>
                    </a:xfrm>
                    <a:prstGeom prst="rect">
                      <a:avLst/>
                    </a:prstGeom>
                    <a:noFill/>
                    <a:ln>
                      <a:noFill/>
                    </a:ln>
                  </pic:spPr>
                </pic:pic>
              </a:graphicData>
            </a:graphic>
          </wp:inline>
        </w:drawing>
      </w:r>
    </w:p>
    <w:p w14:paraId="01506971" w14:textId="77777777" w:rsidR="00215274" w:rsidRDefault="00215274" w:rsidP="007B70B7">
      <w:pPr>
        <w:spacing w:after="0" w:line="240" w:lineRule="auto"/>
        <w:rPr>
          <w:rFonts w:ascii="Verdana" w:eastAsia="Times New Roman" w:hAnsi="Verdana" w:cs="Arial"/>
          <w:sz w:val="16"/>
          <w:szCs w:val="16"/>
          <w:lang w:eastAsia="es-GT"/>
        </w:rPr>
      </w:pPr>
    </w:p>
    <w:p w14:paraId="04E9D2EB" w14:textId="77777777" w:rsidR="00215274" w:rsidRDefault="00215274" w:rsidP="007B70B7">
      <w:pPr>
        <w:spacing w:after="0" w:line="240" w:lineRule="auto"/>
        <w:rPr>
          <w:rFonts w:ascii="Verdana" w:eastAsia="Times New Roman" w:hAnsi="Verdana" w:cs="Arial"/>
          <w:sz w:val="16"/>
          <w:szCs w:val="16"/>
          <w:lang w:eastAsia="es-GT"/>
        </w:rPr>
      </w:pPr>
    </w:p>
    <w:p w14:paraId="194D4410" w14:textId="77777777" w:rsidR="00215274" w:rsidRDefault="00215274" w:rsidP="007B70B7">
      <w:pPr>
        <w:spacing w:after="0" w:line="240" w:lineRule="auto"/>
        <w:rPr>
          <w:rFonts w:ascii="Verdana" w:eastAsia="Times New Roman" w:hAnsi="Verdana" w:cs="Arial"/>
          <w:sz w:val="16"/>
          <w:szCs w:val="16"/>
          <w:lang w:eastAsia="es-GT"/>
        </w:rPr>
      </w:pPr>
    </w:p>
    <w:p w14:paraId="4438CBBF" w14:textId="77777777" w:rsidR="00215274" w:rsidRDefault="00215274" w:rsidP="007B70B7">
      <w:pPr>
        <w:spacing w:after="0" w:line="240" w:lineRule="auto"/>
        <w:rPr>
          <w:rFonts w:ascii="Verdana" w:eastAsia="Times New Roman" w:hAnsi="Verdana" w:cs="Arial"/>
          <w:sz w:val="16"/>
          <w:szCs w:val="16"/>
          <w:lang w:eastAsia="es-GT"/>
        </w:rPr>
      </w:pPr>
    </w:p>
    <w:p w14:paraId="51ED4638" w14:textId="77777777" w:rsidR="00215274" w:rsidRDefault="00215274" w:rsidP="007B70B7">
      <w:pPr>
        <w:spacing w:after="0" w:line="240" w:lineRule="auto"/>
        <w:rPr>
          <w:rFonts w:ascii="Verdana" w:eastAsia="Times New Roman" w:hAnsi="Verdana" w:cs="Arial"/>
          <w:sz w:val="16"/>
          <w:szCs w:val="16"/>
          <w:lang w:eastAsia="es-GT"/>
        </w:rPr>
      </w:pPr>
    </w:p>
    <w:p w14:paraId="16ABAA9D" w14:textId="77777777" w:rsidR="00215274" w:rsidRDefault="00215274" w:rsidP="007B70B7">
      <w:pPr>
        <w:spacing w:after="0" w:line="240" w:lineRule="auto"/>
        <w:rPr>
          <w:rFonts w:ascii="Verdana" w:eastAsia="Times New Roman" w:hAnsi="Verdana" w:cs="Arial"/>
          <w:sz w:val="16"/>
          <w:szCs w:val="16"/>
          <w:lang w:eastAsia="es-GT"/>
        </w:rPr>
      </w:pPr>
    </w:p>
    <w:p w14:paraId="52BCFB76" w14:textId="77777777" w:rsidR="00215274" w:rsidRDefault="00215274" w:rsidP="007B70B7">
      <w:pPr>
        <w:spacing w:after="0" w:line="240" w:lineRule="auto"/>
        <w:rPr>
          <w:rFonts w:ascii="Verdana" w:eastAsia="Times New Roman" w:hAnsi="Verdana" w:cs="Arial"/>
          <w:sz w:val="16"/>
          <w:szCs w:val="16"/>
          <w:lang w:eastAsia="es-GT"/>
        </w:rPr>
      </w:pPr>
    </w:p>
    <w:p w14:paraId="44A5CC7B" w14:textId="4FED293E" w:rsidR="009B171C" w:rsidRDefault="009B171C" w:rsidP="007B70B7">
      <w:pPr>
        <w:spacing w:after="0" w:line="240" w:lineRule="auto"/>
        <w:rPr>
          <w:rFonts w:ascii="Verdana" w:eastAsia="Times New Roman" w:hAnsi="Verdana" w:cs="Arial"/>
          <w:sz w:val="16"/>
          <w:szCs w:val="16"/>
          <w:lang w:eastAsia="es-GT"/>
        </w:rPr>
      </w:pPr>
      <w:r w:rsidRPr="00215274">
        <w:rPr>
          <w:noProof/>
        </w:rPr>
        <w:drawing>
          <wp:inline distT="0" distB="0" distL="0" distR="0" wp14:anchorId="58540444" wp14:editId="19152678">
            <wp:extent cx="6241415" cy="2529205"/>
            <wp:effectExtent l="0" t="0" r="6985"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41415" cy="2529205"/>
                    </a:xfrm>
                    <a:prstGeom prst="rect">
                      <a:avLst/>
                    </a:prstGeom>
                    <a:noFill/>
                    <a:ln>
                      <a:noFill/>
                    </a:ln>
                  </pic:spPr>
                </pic:pic>
              </a:graphicData>
            </a:graphic>
          </wp:inline>
        </w:drawing>
      </w:r>
    </w:p>
    <w:p w14:paraId="3F86BC43" w14:textId="2AC411A9" w:rsidR="00215274" w:rsidRDefault="00215274" w:rsidP="007B70B7">
      <w:pPr>
        <w:spacing w:after="0" w:line="240" w:lineRule="auto"/>
        <w:rPr>
          <w:rFonts w:ascii="Verdana" w:eastAsia="Times New Roman" w:hAnsi="Verdana" w:cs="Arial"/>
          <w:sz w:val="16"/>
          <w:szCs w:val="16"/>
          <w:lang w:eastAsia="es-GT"/>
        </w:rPr>
      </w:pPr>
    </w:p>
    <w:p w14:paraId="2EF11F52" w14:textId="77777777" w:rsidR="00215274" w:rsidRDefault="00215274" w:rsidP="007B70B7">
      <w:pPr>
        <w:spacing w:after="0" w:line="240" w:lineRule="auto"/>
        <w:rPr>
          <w:rFonts w:ascii="Verdana" w:eastAsia="Times New Roman" w:hAnsi="Verdana" w:cs="Arial"/>
          <w:sz w:val="16"/>
          <w:szCs w:val="16"/>
          <w:lang w:eastAsia="es-GT"/>
        </w:rPr>
      </w:pPr>
      <w:r w:rsidRPr="00215274">
        <w:rPr>
          <w:noProof/>
        </w:rPr>
        <w:drawing>
          <wp:inline distT="0" distB="0" distL="0" distR="0" wp14:anchorId="73134F62" wp14:editId="46D96607">
            <wp:extent cx="6241415" cy="2964509"/>
            <wp:effectExtent l="0" t="0" r="6985" b="762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41415" cy="2964509"/>
                    </a:xfrm>
                    <a:prstGeom prst="rect">
                      <a:avLst/>
                    </a:prstGeom>
                    <a:noFill/>
                    <a:ln>
                      <a:noFill/>
                    </a:ln>
                  </pic:spPr>
                </pic:pic>
              </a:graphicData>
            </a:graphic>
          </wp:inline>
        </w:drawing>
      </w:r>
    </w:p>
    <w:sectPr w:rsidR="00215274" w:rsidSect="00B44E13">
      <w:pgSz w:w="12240" w:h="15840" w:code="1"/>
      <w:pgMar w:top="2410" w:right="993" w:bottom="1418" w:left="1418" w:header="425"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CC01E" w14:textId="77777777" w:rsidR="007F3D7C" w:rsidRDefault="007F3D7C" w:rsidP="00407ADA">
      <w:pPr>
        <w:spacing w:after="0" w:line="240" w:lineRule="auto"/>
      </w:pPr>
      <w:r>
        <w:separator/>
      </w:r>
    </w:p>
  </w:endnote>
  <w:endnote w:type="continuationSeparator" w:id="0">
    <w:p w14:paraId="6428E27B" w14:textId="77777777" w:rsidR="007F3D7C" w:rsidRDefault="007F3D7C" w:rsidP="0040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48305425"/>
      <w:docPartObj>
        <w:docPartGallery w:val="Page Numbers (Bottom of Page)"/>
        <w:docPartUnique/>
      </w:docPartObj>
    </w:sdtPr>
    <w:sdtEndPr>
      <w:rPr>
        <w:rFonts w:ascii="Arial" w:hAnsi="Arial" w:cs="Arial"/>
      </w:rPr>
    </w:sdtEndPr>
    <w:sdtContent>
      <w:p w14:paraId="38E75650" w14:textId="77777777" w:rsidR="00751FF3" w:rsidRPr="00C93AA5" w:rsidRDefault="00751FF3">
        <w:pPr>
          <w:jc w:val="right"/>
          <w:rPr>
            <w:sz w:val="20"/>
            <w:szCs w:val="20"/>
          </w:rPr>
        </w:pPr>
        <w:r>
          <w:rPr>
            <w:noProof/>
            <w:lang w:eastAsia="es-GT"/>
          </w:rPr>
          <w:drawing>
            <wp:anchor distT="0" distB="0" distL="114300" distR="114300" simplePos="0" relativeHeight="251667456" behindDoc="1" locked="0" layoutInCell="1" allowOverlap="1" wp14:anchorId="3D152AC8" wp14:editId="70170941">
              <wp:simplePos x="0" y="0"/>
              <wp:positionH relativeFrom="page">
                <wp:posOffset>-326791</wp:posOffset>
              </wp:positionH>
              <wp:positionV relativeFrom="paragraph">
                <wp:posOffset>-306938</wp:posOffset>
              </wp:positionV>
              <wp:extent cx="7981772" cy="925989"/>
              <wp:effectExtent l="0" t="0" r="635" b="7620"/>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60806"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81772" cy="925989"/>
                      </a:xfrm>
                      <a:prstGeom prst="rect">
                        <a:avLst/>
                      </a:prstGeom>
                    </pic:spPr>
                  </pic:pic>
                </a:graphicData>
              </a:graphic>
              <wp14:sizeRelH relativeFrom="page">
                <wp14:pctWidth>0</wp14:pctWidth>
              </wp14:sizeRelH>
              <wp14:sizeRelV relativeFrom="page">
                <wp14:pctHeight>0</wp14:pctHeight>
              </wp14:sizeRelV>
            </wp:anchor>
          </w:drawing>
        </w:r>
        <w:r w:rsidRPr="00C93AA5">
          <w:rPr>
            <w:rFonts w:ascii="Arial" w:hAnsi="Arial" w:cs="Arial"/>
            <w:noProof/>
            <w:sz w:val="20"/>
            <w:szCs w:val="20"/>
            <w:lang w:val="es-ES"/>
          </w:rPr>
          <w:fldChar w:fldCharType="begin"/>
        </w:r>
        <w:r w:rsidRPr="00C93AA5">
          <w:rPr>
            <w:rFonts w:ascii="Arial" w:hAnsi="Arial" w:cs="Arial"/>
            <w:noProof/>
            <w:sz w:val="20"/>
            <w:szCs w:val="20"/>
            <w:lang w:val="es-ES"/>
          </w:rPr>
          <w:instrText>PAGE   \* MERGEFORMAT</w:instrText>
        </w:r>
        <w:r w:rsidRPr="00C93AA5">
          <w:rPr>
            <w:rFonts w:ascii="Arial" w:hAnsi="Arial" w:cs="Arial"/>
            <w:noProof/>
            <w:sz w:val="20"/>
            <w:szCs w:val="20"/>
            <w:lang w:val="es-ES"/>
          </w:rPr>
          <w:fldChar w:fldCharType="separate"/>
        </w:r>
        <w:r w:rsidR="000A466A">
          <w:rPr>
            <w:rFonts w:ascii="Arial" w:hAnsi="Arial" w:cs="Arial"/>
            <w:noProof/>
            <w:sz w:val="20"/>
            <w:szCs w:val="20"/>
            <w:lang w:val="es-ES"/>
          </w:rPr>
          <w:t>11</w:t>
        </w:r>
        <w:r w:rsidRPr="00C93AA5">
          <w:rPr>
            <w:rFonts w:ascii="Arial" w:hAnsi="Arial" w:cs="Arial"/>
            <w:noProof/>
            <w:sz w:val="20"/>
            <w:szCs w:val="20"/>
            <w:lang w:val="es-ES"/>
          </w:rPr>
          <w:fldChar w:fldCharType="end"/>
        </w:r>
      </w:p>
    </w:sdtContent>
  </w:sdt>
  <w:p w14:paraId="1DE704B8" w14:textId="77777777" w:rsidR="00751FF3" w:rsidRDefault="00751F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9896" w14:textId="77777777" w:rsidR="00751FF3" w:rsidRDefault="00751FF3" w:rsidP="00106794">
    <w:pPr>
      <w:pStyle w:val="Piedepgina"/>
    </w:pPr>
    <w:r>
      <w:rPr>
        <w:noProof/>
        <w:lang w:eastAsia="es-GT"/>
      </w:rPr>
      <w:drawing>
        <wp:anchor distT="0" distB="0" distL="114300" distR="114300" simplePos="0" relativeHeight="251663360" behindDoc="1" locked="0" layoutInCell="1" allowOverlap="1" wp14:anchorId="7899DBAA" wp14:editId="418CF208">
          <wp:simplePos x="0" y="0"/>
          <wp:positionH relativeFrom="page">
            <wp:align>right</wp:align>
          </wp:positionH>
          <wp:positionV relativeFrom="paragraph">
            <wp:posOffset>-752475</wp:posOffset>
          </wp:positionV>
          <wp:extent cx="7981772" cy="925989"/>
          <wp:effectExtent l="0" t="0" r="635" b="7620"/>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60806"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81772" cy="9259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5F82A" w14:textId="77777777" w:rsidR="007F3D7C" w:rsidRDefault="007F3D7C" w:rsidP="00407ADA">
      <w:pPr>
        <w:spacing w:after="0" w:line="240" w:lineRule="auto"/>
      </w:pPr>
      <w:r>
        <w:separator/>
      </w:r>
    </w:p>
  </w:footnote>
  <w:footnote w:type="continuationSeparator" w:id="0">
    <w:p w14:paraId="3CD803A5" w14:textId="77777777" w:rsidR="007F3D7C" w:rsidRDefault="007F3D7C" w:rsidP="00407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516E" w14:textId="77777777" w:rsidR="00751FF3" w:rsidRDefault="00751FF3" w:rsidP="00001944">
    <w:pPr>
      <w:pStyle w:val="Encabezado"/>
      <w:tabs>
        <w:tab w:val="clear" w:pos="4419"/>
        <w:tab w:val="clear" w:pos="8838"/>
        <w:tab w:val="center" w:pos="4914"/>
      </w:tabs>
    </w:pPr>
    <w:r>
      <w:rPr>
        <w:noProof/>
        <w:lang w:eastAsia="es-GT"/>
      </w:rPr>
      <w:drawing>
        <wp:anchor distT="0" distB="0" distL="114300" distR="114300" simplePos="0" relativeHeight="251665408" behindDoc="1" locked="0" layoutInCell="1" allowOverlap="1" wp14:anchorId="3A9E45F7" wp14:editId="64EEED5E">
          <wp:simplePos x="0" y="0"/>
          <wp:positionH relativeFrom="page">
            <wp:align>center</wp:align>
          </wp:positionH>
          <wp:positionV relativeFrom="paragraph">
            <wp:posOffset>-635</wp:posOffset>
          </wp:positionV>
          <wp:extent cx="6977557" cy="1155031"/>
          <wp:effectExtent l="0" t="0" r="0" b="7620"/>
          <wp:wrapNone/>
          <wp:docPr id="8" name="Imagen 8"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32323" name="Imagen 1"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977557" cy="1155031"/>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228DC" w14:textId="77777777" w:rsidR="00751FF3" w:rsidRDefault="00751FF3">
    <w:pPr>
      <w:pStyle w:val="Encabezado"/>
    </w:pPr>
    <w:r>
      <w:rPr>
        <w:noProof/>
        <w:lang w:eastAsia="es-GT"/>
      </w:rPr>
      <w:drawing>
        <wp:anchor distT="0" distB="0" distL="114300" distR="114300" simplePos="0" relativeHeight="251661312" behindDoc="1" locked="0" layoutInCell="1" allowOverlap="1" wp14:anchorId="3ECAF135" wp14:editId="0A945BFE">
          <wp:simplePos x="0" y="0"/>
          <wp:positionH relativeFrom="margin">
            <wp:align>right</wp:align>
          </wp:positionH>
          <wp:positionV relativeFrom="paragraph">
            <wp:posOffset>-101734</wp:posOffset>
          </wp:positionV>
          <wp:extent cx="6977557" cy="1155031"/>
          <wp:effectExtent l="0" t="0" r="0" b="7620"/>
          <wp:wrapNone/>
          <wp:docPr id="13"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32323" name="Imagen 1"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977557" cy="11550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35CF"/>
    <w:multiLevelType w:val="hybridMultilevel"/>
    <w:tmpl w:val="ADB223A2"/>
    <w:lvl w:ilvl="0" w:tplc="100A000B">
      <w:start w:val="1"/>
      <w:numFmt w:val="bullet"/>
      <w:lvlText w:val=""/>
      <w:lvlJc w:val="left"/>
      <w:pPr>
        <w:ind w:left="1070" w:hanging="360"/>
      </w:pPr>
      <w:rPr>
        <w:rFonts w:ascii="Wingdings" w:hAnsi="Wingdings" w:hint="default"/>
        <w:sz w:val="24"/>
        <w:szCs w:val="24"/>
      </w:rPr>
    </w:lvl>
    <w:lvl w:ilvl="1" w:tplc="100A0001">
      <w:start w:val="1"/>
      <w:numFmt w:val="bullet"/>
      <w:lvlText w:val=""/>
      <w:lvlJc w:val="left"/>
      <w:pPr>
        <w:ind w:left="1790" w:hanging="360"/>
      </w:pPr>
      <w:rPr>
        <w:rFonts w:ascii="Symbol" w:hAnsi="Symbol" w:hint="default"/>
      </w:rPr>
    </w:lvl>
    <w:lvl w:ilvl="2" w:tplc="100A000D">
      <w:start w:val="1"/>
      <w:numFmt w:val="bullet"/>
      <w:lvlText w:val=""/>
      <w:lvlJc w:val="left"/>
      <w:pPr>
        <w:ind w:left="2510" w:hanging="360"/>
      </w:pPr>
      <w:rPr>
        <w:rFonts w:ascii="Wingdings" w:hAnsi="Wingdings" w:hint="default"/>
      </w:rPr>
    </w:lvl>
    <w:lvl w:ilvl="3" w:tplc="100A0001">
      <w:start w:val="1"/>
      <w:numFmt w:val="bullet"/>
      <w:lvlText w:val=""/>
      <w:lvlJc w:val="left"/>
      <w:pPr>
        <w:ind w:left="3230" w:hanging="360"/>
      </w:pPr>
      <w:rPr>
        <w:rFonts w:ascii="Symbol" w:hAnsi="Symbol" w:hint="default"/>
      </w:rPr>
    </w:lvl>
    <w:lvl w:ilvl="4" w:tplc="100A0003">
      <w:start w:val="1"/>
      <w:numFmt w:val="bullet"/>
      <w:lvlText w:val="o"/>
      <w:lvlJc w:val="left"/>
      <w:pPr>
        <w:ind w:left="3950" w:hanging="360"/>
      </w:pPr>
      <w:rPr>
        <w:rFonts w:ascii="Courier New" w:hAnsi="Courier New" w:cs="Courier New" w:hint="default"/>
      </w:rPr>
    </w:lvl>
    <w:lvl w:ilvl="5" w:tplc="100A0005">
      <w:start w:val="1"/>
      <w:numFmt w:val="bullet"/>
      <w:lvlText w:val=""/>
      <w:lvlJc w:val="left"/>
      <w:pPr>
        <w:ind w:left="4670" w:hanging="360"/>
      </w:pPr>
      <w:rPr>
        <w:rFonts w:ascii="Wingdings" w:hAnsi="Wingdings" w:hint="default"/>
      </w:rPr>
    </w:lvl>
    <w:lvl w:ilvl="6" w:tplc="100A0001">
      <w:start w:val="1"/>
      <w:numFmt w:val="bullet"/>
      <w:lvlText w:val=""/>
      <w:lvlJc w:val="left"/>
      <w:pPr>
        <w:ind w:left="5390" w:hanging="360"/>
      </w:pPr>
      <w:rPr>
        <w:rFonts w:ascii="Symbol" w:hAnsi="Symbol" w:hint="default"/>
      </w:rPr>
    </w:lvl>
    <w:lvl w:ilvl="7" w:tplc="100A0003">
      <w:start w:val="1"/>
      <w:numFmt w:val="bullet"/>
      <w:lvlText w:val="o"/>
      <w:lvlJc w:val="left"/>
      <w:pPr>
        <w:ind w:left="6110" w:hanging="360"/>
      </w:pPr>
      <w:rPr>
        <w:rFonts w:ascii="Courier New" w:hAnsi="Courier New" w:cs="Courier New" w:hint="default"/>
      </w:rPr>
    </w:lvl>
    <w:lvl w:ilvl="8" w:tplc="100A0005">
      <w:start w:val="1"/>
      <w:numFmt w:val="bullet"/>
      <w:lvlText w:val=""/>
      <w:lvlJc w:val="left"/>
      <w:pPr>
        <w:ind w:left="6830" w:hanging="360"/>
      </w:pPr>
      <w:rPr>
        <w:rFonts w:ascii="Wingdings" w:hAnsi="Wingdings" w:hint="default"/>
      </w:rPr>
    </w:lvl>
  </w:abstractNum>
  <w:abstractNum w:abstractNumId="1" w15:restartNumberingAfterBreak="0">
    <w:nsid w:val="0E19164F"/>
    <w:multiLevelType w:val="hybridMultilevel"/>
    <w:tmpl w:val="322C1300"/>
    <w:lvl w:ilvl="0" w:tplc="100A000F">
      <w:start w:val="1"/>
      <w:numFmt w:val="decimal"/>
      <w:lvlText w:val="%1."/>
      <w:lvlJc w:val="left"/>
      <w:pPr>
        <w:ind w:left="502" w:hanging="360"/>
      </w:pPr>
    </w:lvl>
    <w:lvl w:ilvl="1" w:tplc="100A0019" w:tentative="1">
      <w:start w:val="1"/>
      <w:numFmt w:val="lowerLetter"/>
      <w:lvlText w:val="%2."/>
      <w:lvlJc w:val="left"/>
      <w:pPr>
        <w:ind w:left="1222" w:hanging="360"/>
      </w:pPr>
    </w:lvl>
    <w:lvl w:ilvl="2" w:tplc="100A001B" w:tentative="1">
      <w:start w:val="1"/>
      <w:numFmt w:val="lowerRoman"/>
      <w:lvlText w:val="%3."/>
      <w:lvlJc w:val="right"/>
      <w:pPr>
        <w:ind w:left="1942" w:hanging="180"/>
      </w:pPr>
    </w:lvl>
    <w:lvl w:ilvl="3" w:tplc="100A000F" w:tentative="1">
      <w:start w:val="1"/>
      <w:numFmt w:val="decimal"/>
      <w:lvlText w:val="%4."/>
      <w:lvlJc w:val="left"/>
      <w:pPr>
        <w:ind w:left="2662" w:hanging="360"/>
      </w:pPr>
    </w:lvl>
    <w:lvl w:ilvl="4" w:tplc="100A0019" w:tentative="1">
      <w:start w:val="1"/>
      <w:numFmt w:val="lowerLetter"/>
      <w:lvlText w:val="%5."/>
      <w:lvlJc w:val="left"/>
      <w:pPr>
        <w:ind w:left="3382" w:hanging="360"/>
      </w:pPr>
    </w:lvl>
    <w:lvl w:ilvl="5" w:tplc="100A001B" w:tentative="1">
      <w:start w:val="1"/>
      <w:numFmt w:val="lowerRoman"/>
      <w:lvlText w:val="%6."/>
      <w:lvlJc w:val="right"/>
      <w:pPr>
        <w:ind w:left="4102" w:hanging="180"/>
      </w:pPr>
    </w:lvl>
    <w:lvl w:ilvl="6" w:tplc="100A000F" w:tentative="1">
      <w:start w:val="1"/>
      <w:numFmt w:val="decimal"/>
      <w:lvlText w:val="%7."/>
      <w:lvlJc w:val="left"/>
      <w:pPr>
        <w:ind w:left="4822" w:hanging="360"/>
      </w:pPr>
    </w:lvl>
    <w:lvl w:ilvl="7" w:tplc="100A0019" w:tentative="1">
      <w:start w:val="1"/>
      <w:numFmt w:val="lowerLetter"/>
      <w:lvlText w:val="%8."/>
      <w:lvlJc w:val="left"/>
      <w:pPr>
        <w:ind w:left="5542" w:hanging="360"/>
      </w:pPr>
    </w:lvl>
    <w:lvl w:ilvl="8" w:tplc="100A001B" w:tentative="1">
      <w:start w:val="1"/>
      <w:numFmt w:val="lowerRoman"/>
      <w:lvlText w:val="%9."/>
      <w:lvlJc w:val="right"/>
      <w:pPr>
        <w:ind w:left="6262" w:hanging="180"/>
      </w:pPr>
    </w:lvl>
  </w:abstractNum>
  <w:abstractNum w:abstractNumId="2" w15:restartNumberingAfterBreak="0">
    <w:nsid w:val="462A6C05"/>
    <w:multiLevelType w:val="hybridMultilevel"/>
    <w:tmpl w:val="8604DA6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557D7138"/>
    <w:multiLevelType w:val="hybridMultilevel"/>
    <w:tmpl w:val="E026B284"/>
    <w:lvl w:ilvl="0" w:tplc="100A0001">
      <w:start w:val="1"/>
      <w:numFmt w:val="bullet"/>
      <w:lvlText w:val=""/>
      <w:lvlJc w:val="left"/>
      <w:pPr>
        <w:ind w:left="720" w:hanging="360"/>
      </w:pPr>
      <w:rPr>
        <w:rFonts w:ascii="Symbol" w:hAnsi="Symbol" w:hint="default"/>
      </w:rPr>
    </w:lvl>
    <w:lvl w:ilvl="1" w:tplc="100A0003">
      <w:start w:val="1"/>
      <w:numFmt w:val="lowerLetter"/>
      <w:lvlText w:val="%2."/>
      <w:lvlJc w:val="left"/>
      <w:pPr>
        <w:ind w:left="1440" w:hanging="360"/>
      </w:pPr>
    </w:lvl>
    <w:lvl w:ilvl="2" w:tplc="100A0005">
      <w:start w:val="1"/>
      <w:numFmt w:val="lowerRoman"/>
      <w:lvlText w:val="%3."/>
      <w:lvlJc w:val="right"/>
      <w:pPr>
        <w:ind w:left="2160" w:hanging="180"/>
      </w:pPr>
    </w:lvl>
    <w:lvl w:ilvl="3" w:tplc="100A0001">
      <w:start w:val="1"/>
      <w:numFmt w:val="decimal"/>
      <w:lvlText w:val="%4."/>
      <w:lvlJc w:val="left"/>
      <w:pPr>
        <w:ind w:left="2880" w:hanging="360"/>
      </w:pPr>
    </w:lvl>
    <w:lvl w:ilvl="4" w:tplc="100A0003">
      <w:start w:val="1"/>
      <w:numFmt w:val="lowerLetter"/>
      <w:lvlText w:val="%5."/>
      <w:lvlJc w:val="left"/>
      <w:pPr>
        <w:ind w:left="3600" w:hanging="360"/>
      </w:pPr>
    </w:lvl>
    <w:lvl w:ilvl="5" w:tplc="100A0005">
      <w:start w:val="1"/>
      <w:numFmt w:val="lowerRoman"/>
      <w:lvlText w:val="%6."/>
      <w:lvlJc w:val="right"/>
      <w:pPr>
        <w:ind w:left="4320" w:hanging="180"/>
      </w:pPr>
    </w:lvl>
    <w:lvl w:ilvl="6" w:tplc="100A0001">
      <w:start w:val="1"/>
      <w:numFmt w:val="decimal"/>
      <w:lvlText w:val="%7."/>
      <w:lvlJc w:val="left"/>
      <w:pPr>
        <w:ind w:left="5040" w:hanging="360"/>
      </w:pPr>
    </w:lvl>
    <w:lvl w:ilvl="7" w:tplc="100A0003">
      <w:start w:val="1"/>
      <w:numFmt w:val="lowerLetter"/>
      <w:lvlText w:val="%8."/>
      <w:lvlJc w:val="left"/>
      <w:pPr>
        <w:ind w:left="5760" w:hanging="360"/>
      </w:pPr>
    </w:lvl>
    <w:lvl w:ilvl="8" w:tplc="100A0005">
      <w:start w:val="1"/>
      <w:numFmt w:val="lowerRoman"/>
      <w:lvlText w:val="%9."/>
      <w:lvlJc w:val="right"/>
      <w:pPr>
        <w:ind w:left="6480" w:hanging="180"/>
      </w:pPr>
    </w:lvl>
  </w:abstractNum>
  <w:abstractNum w:abstractNumId="4" w15:restartNumberingAfterBreak="0">
    <w:nsid w:val="73071663"/>
    <w:multiLevelType w:val="hybridMultilevel"/>
    <w:tmpl w:val="205CEEB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1194880295">
    <w:abstractNumId w:val="0"/>
  </w:num>
  <w:num w:numId="2" w16cid:durableId="179956907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9595729">
    <w:abstractNumId w:val="0"/>
  </w:num>
  <w:num w:numId="4" w16cid:durableId="582958509">
    <w:abstractNumId w:val="2"/>
  </w:num>
  <w:num w:numId="5" w16cid:durableId="580414701">
    <w:abstractNumId w:val="1"/>
  </w:num>
  <w:num w:numId="6" w16cid:durableId="73205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7A"/>
    <w:rsid w:val="0000052A"/>
    <w:rsid w:val="00001887"/>
    <w:rsid w:val="00001944"/>
    <w:rsid w:val="00002F2F"/>
    <w:rsid w:val="00003F24"/>
    <w:rsid w:val="000049FA"/>
    <w:rsid w:val="0000500F"/>
    <w:rsid w:val="0000570C"/>
    <w:rsid w:val="0000605C"/>
    <w:rsid w:val="00006DFB"/>
    <w:rsid w:val="00006E3C"/>
    <w:rsid w:val="000140AB"/>
    <w:rsid w:val="00015335"/>
    <w:rsid w:val="000164D7"/>
    <w:rsid w:val="00016741"/>
    <w:rsid w:val="00017547"/>
    <w:rsid w:val="000176BC"/>
    <w:rsid w:val="00017EDD"/>
    <w:rsid w:val="00021757"/>
    <w:rsid w:val="00021DFB"/>
    <w:rsid w:val="00022FD3"/>
    <w:rsid w:val="0002586B"/>
    <w:rsid w:val="00025AF1"/>
    <w:rsid w:val="00025C9F"/>
    <w:rsid w:val="000262CA"/>
    <w:rsid w:val="0002687E"/>
    <w:rsid w:val="00026F94"/>
    <w:rsid w:val="0002753A"/>
    <w:rsid w:val="000309CA"/>
    <w:rsid w:val="00031EAD"/>
    <w:rsid w:val="00034483"/>
    <w:rsid w:val="00034810"/>
    <w:rsid w:val="00034CA1"/>
    <w:rsid w:val="00035CCD"/>
    <w:rsid w:val="00036072"/>
    <w:rsid w:val="00037B68"/>
    <w:rsid w:val="0004183D"/>
    <w:rsid w:val="000418C9"/>
    <w:rsid w:val="00041FA0"/>
    <w:rsid w:val="000421E9"/>
    <w:rsid w:val="00042F49"/>
    <w:rsid w:val="00043537"/>
    <w:rsid w:val="000453E2"/>
    <w:rsid w:val="00045DD5"/>
    <w:rsid w:val="00046418"/>
    <w:rsid w:val="000466F9"/>
    <w:rsid w:val="000473E9"/>
    <w:rsid w:val="00050016"/>
    <w:rsid w:val="00050ED3"/>
    <w:rsid w:val="00051A53"/>
    <w:rsid w:val="0005269B"/>
    <w:rsid w:val="00052F03"/>
    <w:rsid w:val="00053B7B"/>
    <w:rsid w:val="00054260"/>
    <w:rsid w:val="0005688F"/>
    <w:rsid w:val="00056A53"/>
    <w:rsid w:val="000574D3"/>
    <w:rsid w:val="00060176"/>
    <w:rsid w:val="000602DC"/>
    <w:rsid w:val="000605E2"/>
    <w:rsid w:val="00060975"/>
    <w:rsid w:val="00060EF5"/>
    <w:rsid w:val="0006196C"/>
    <w:rsid w:val="000646F8"/>
    <w:rsid w:val="00066320"/>
    <w:rsid w:val="000677BD"/>
    <w:rsid w:val="00067D5F"/>
    <w:rsid w:val="00070445"/>
    <w:rsid w:val="000712EE"/>
    <w:rsid w:val="000723F8"/>
    <w:rsid w:val="00072B29"/>
    <w:rsid w:val="00072B67"/>
    <w:rsid w:val="0007326B"/>
    <w:rsid w:val="00073D38"/>
    <w:rsid w:val="0007455D"/>
    <w:rsid w:val="000749C2"/>
    <w:rsid w:val="00074A7F"/>
    <w:rsid w:val="0007543A"/>
    <w:rsid w:val="00075CB1"/>
    <w:rsid w:val="000760AA"/>
    <w:rsid w:val="00076B5A"/>
    <w:rsid w:val="00077EBA"/>
    <w:rsid w:val="000813C7"/>
    <w:rsid w:val="00081B5C"/>
    <w:rsid w:val="00082788"/>
    <w:rsid w:val="0008289F"/>
    <w:rsid w:val="00083E8B"/>
    <w:rsid w:val="00083F71"/>
    <w:rsid w:val="000843C8"/>
    <w:rsid w:val="000849DF"/>
    <w:rsid w:val="000857FB"/>
    <w:rsid w:val="000902FE"/>
    <w:rsid w:val="00091123"/>
    <w:rsid w:val="00091A1B"/>
    <w:rsid w:val="0009261F"/>
    <w:rsid w:val="00092883"/>
    <w:rsid w:val="00092AB8"/>
    <w:rsid w:val="000938FD"/>
    <w:rsid w:val="000950DF"/>
    <w:rsid w:val="00095684"/>
    <w:rsid w:val="000965E6"/>
    <w:rsid w:val="000970A0"/>
    <w:rsid w:val="0009723A"/>
    <w:rsid w:val="000A07D0"/>
    <w:rsid w:val="000A0A70"/>
    <w:rsid w:val="000A1A31"/>
    <w:rsid w:val="000A1BE4"/>
    <w:rsid w:val="000A265D"/>
    <w:rsid w:val="000A466A"/>
    <w:rsid w:val="000A6274"/>
    <w:rsid w:val="000B056D"/>
    <w:rsid w:val="000B10A1"/>
    <w:rsid w:val="000B1438"/>
    <w:rsid w:val="000B1AD9"/>
    <w:rsid w:val="000B51C0"/>
    <w:rsid w:val="000B5E93"/>
    <w:rsid w:val="000B614F"/>
    <w:rsid w:val="000B638A"/>
    <w:rsid w:val="000C0F02"/>
    <w:rsid w:val="000C1670"/>
    <w:rsid w:val="000C1CD1"/>
    <w:rsid w:val="000C2C49"/>
    <w:rsid w:val="000C2F81"/>
    <w:rsid w:val="000C363A"/>
    <w:rsid w:val="000C3B92"/>
    <w:rsid w:val="000C4764"/>
    <w:rsid w:val="000C5DEF"/>
    <w:rsid w:val="000C5E44"/>
    <w:rsid w:val="000C63D4"/>
    <w:rsid w:val="000C65B7"/>
    <w:rsid w:val="000C7171"/>
    <w:rsid w:val="000C7E9F"/>
    <w:rsid w:val="000D0107"/>
    <w:rsid w:val="000D0223"/>
    <w:rsid w:val="000D05CF"/>
    <w:rsid w:val="000D0D79"/>
    <w:rsid w:val="000D2E91"/>
    <w:rsid w:val="000D3C60"/>
    <w:rsid w:val="000D43DB"/>
    <w:rsid w:val="000D5ABA"/>
    <w:rsid w:val="000D5D56"/>
    <w:rsid w:val="000D66A6"/>
    <w:rsid w:val="000D6780"/>
    <w:rsid w:val="000D7253"/>
    <w:rsid w:val="000D7F36"/>
    <w:rsid w:val="000E02D4"/>
    <w:rsid w:val="000E2516"/>
    <w:rsid w:val="000E5D34"/>
    <w:rsid w:val="000E5F0B"/>
    <w:rsid w:val="000E6CA1"/>
    <w:rsid w:val="000E7146"/>
    <w:rsid w:val="000E7481"/>
    <w:rsid w:val="000F0B7D"/>
    <w:rsid w:val="000F3BEB"/>
    <w:rsid w:val="000F4AB5"/>
    <w:rsid w:val="000F4AC5"/>
    <w:rsid w:val="000F4CCC"/>
    <w:rsid w:val="000F4E9B"/>
    <w:rsid w:val="000F52D0"/>
    <w:rsid w:val="000F5F42"/>
    <w:rsid w:val="000F637F"/>
    <w:rsid w:val="000F68F9"/>
    <w:rsid w:val="000F6BBE"/>
    <w:rsid w:val="000F7BD5"/>
    <w:rsid w:val="0010046E"/>
    <w:rsid w:val="00100F6F"/>
    <w:rsid w:val="001024B1"/>
    <w:rsid w:val="00102C0F"/>
    <w:rsid w:val="00103CF8"/>
    <w:rsid w:val="0010400B"/>
    <w:rsid w:val="0010564C"/>
    <w:rsid w:val="00106794"/>
    <w:rsid w:val="00106C48"/>
    <w:rsid w:val="00107982"/>
    <w:rsid w:val="001110A0"/>
    <w:rsid w:val="0011139B"/>
    <w:rsid w:val="0011220E"/>
    <w:rsid w:val="00112EB6"/>
    <w:rsid w:val="00114223"/>
    <w:rsid w:val="00114D87"/>
    <w:rsid w:val="0011570B"/>
    <w:rsid w:val="00115A92"/>
    <w:rsid w:val="00116B57"/>
    <w:rsid w:val="001171FC"/>
    <w:rsid w:val="00117870"/>
    <w:rsid w:val="001202D1"/>
    <w:rsid w:val="00122778"/>
    <w:rsid w:val="001239C3"/>
    <w:rsid w:val="00124C72"/>
    <w:rsid w:val="00124D8D"/>
    <w:rsid w:val="00125F19"/>
    <w:rsid w:val="00126D14"/>
    <w:rsid w:val="001300DB"/>
    <w:rsid w:val="00131914"/>
    <w:rsid w:val="00132768"/>
    <w:rsid w:val="00133C13"/>
    <w:rsid w:val="00135ECD"/>
    <w:rsid w:val="00136B6D"/>
    <w:rsid w:val="001378D3"/>
    <w:rsid w:val="00137AF9"/>
    <w:rsid w:val="00137F8B"/>
    <w:rsid w:val="00141165"/>
    <w:rsid w:val="001435B2"/>
    <w:rsid w:val="00143EEE"/>
    <w:rsid w:val="0014416D"/>
    <w:rsid w:val="001444B2"/>
    <w:rsid w:val="00144528"/>
    <w:rsid w:val="0014493C"/>
    <w:rsid w:val="00145943"/>
    <w:rsid w:val="00145A75"/>
    <w:rsid w:val="00145FA6"/>
    <w:rsid w:val="00147BD1"/>
    <w:rsid w:val="00150A9B"/>
    <w:rsid w:val="00151E77"/>
    <w:rsid w:val="0015227F"/>
    <w:rsid w:val="00152A7F"/>
    <w:rsid w:val="001530C6"/>
    <w:rsid w:val="001544DF"/>
    <w:rsid w:val="00155FC0"/>
    <w:rsid w:val="001566C2"/>
    <w:rsid w:val="001604DC"/>
    <w:rsid w:val="00161434"/>
    <w:rsid w:val="00161A0A"/>
    <w:rsid w:val="001628DD"/>
    <w:rsid w:val="00163459"/>
    <w:rsid w:val="001646D6"/>
    <w:rsid w:val="00164B24"/>
    <w:rsid w:val="0016684D"/>
    <w:rsid w:val="00167893"/>
    <w:rsid w:val="00167A70"/>
    <w:rsid w:val="00170B0C"/>
    <w:rsid w:val="001716F3"/>
    <w:rsid w:val="00171E38"/>
    <w:rsid w:val="00172310"/>
    <w:rsid w:val="00172849"/>
    <w:rsid w:val="00172CD5"/>
    <w:rsid w:val="00173756"/>
    <w:rsid w:val="00174D13"/>
    <w:rsid w:val="00175CCD"/>
    <w:rsid w:val="001760F1"/>
    <w:rsid w:val="00176101"/>
    <w:rsid w:val="00177C45"/>
    <w:rsid w:val="00180E4F"/>
    <w:rsid w:val="001821E6"/>
    <w:rsid w:val="00182C78"/>
    <w:rsid w:val="00183202"/>
    <w:rsid w:val="00183857"/>
    <w:rsid w:val="00185BAB"/>
    <w:rsid w:val="00186783"/>
    <w:rsid w:val="00186D69"/>
    <w:rsid w:val="00190C50"/>
    <w:rsid w:val="00191617"/>
    <w:rsid w:val="00192F73"/>
    <w:rsid w:val="00193F45"/>
    <w:rsid w:val="00196849"/>
    <w:rsid w:val="00196AD9"/>
    <w:rsid w:val="00196DA4"/>
    <w:rsid w:val="00197E0A"/>
    <w:rsid w:val="001A009C"/>
    <w:rsid w:val="001A0FE1"/>
    <w:rsid w:val="001A163B"/>
    <w:rsid w:val="001A3365"/>
    <w:rsid w:val="001A4E3E"/>
    <w:rsid w:val="001A56FD"/>
    <w:rsid w:val="001A5AA3"/>
    <w:rsid w:val="001A6721"/>
    <w:rsid w:val="001A7F62"/>
    <w:rsid w:val="001B1C99"/>
    <w:rsid w:val="001B43D0"/>
    <w:rsid w:val="001B76EC"/>
    <w:rsid w:val="001C178A"/>
    <w:rsid w:val="001C2381"/>
    <w:rsid w:val="001C353F"/>
    <w:rsid w:val="001C35D9"/>
    <w:rsid w:val="001C537D"/>
    <w:rsid w:val="001C549C"/>
    <w:rsid w:val="001C5F2F"/>
    <w:rsid w:val="001C7D52"/>
    <w:rsid w:val="001D0A4C"/>
    <w:rsid w:val="001D0B49"/>
    <w:rsid w:val="001D1E86"/>
    <w:rsid w:val="001D275C"/>
    <w:rsid w:val="001D304A"/>
    <w:rsid w:val="001D3911"/>
    <w:rsid w:val="001D6318"/>
    <w:rsid w:val="001D6C85"/>
    <w:rsid w:val="001D779E"/>
    <w:rsid w:val="001E1893"/>
    <w:rsid w:val="001E2492"/>
    <w:rsid w:val="001E3B9D"/>
    <w:rsid w:val="001E5145"/>
    <w:rsid w:val="001E7668"/>
    <w:rsid w:val="001E79BC"/>
    <w:rsid w:val="001F2A09"/>
    <w:rsid w:val="001F2E07"/>
    <w:rsid w:val="001F3A3C"/>
    <w:rsid w:val="001F43B6"/>
    <w:rsid w:val="001F46A9"/>
    <w:rsid w:val="001F4AF1"/>
    <w:rsid w:val="001F4B77"/>
    <w:rsid w:val="001F5C1E"/>
    <w:rsid w:val="001F6D6E"/>
    <w:rsid w:val="00200FC0"/>
    <w:rsid w:val="00201DC3"/>
    <w:rsid w:val="0020217E"/>
    <w:rsid w:val="00202256"/>
    <w:rsid w:val="002029B3"/>
    <w:rsid w:val="00202BCC"/>
    <w:rsid w:val="00202FD0"/>
    <w:rsid w:val="00203C87"/>
    <w:rsid w:val="00203C9D"/>
    <w:rsid w:val="00205E4B"/>
    <w:rsid w:val="00210060"/>
    <w:rsid w:val="002105A6"/>
    <w:rsid w:val="00210723"/>
    <w:rsid w:val="0021109D"/>
    <w:rsid w:val="00211613"/>
    <w:rsid w:val="00212501"/>
    <w:rsid w:val="00212568"/>
    <w:rsid w:val="00212958"/>
    <w:rsid w:val="00212DAC"/>
    <w:rsid w:val="00215274"/>
    <w:rsid w:val="00215B43"/>
    <w:rsid w:val="00217DCD"/>
    <w:rsid w:val="00220576"/>
    <w:rsid w:val="00220642"/>
    <w:rsid w:val="002209EA"/>
    <w:rsid w:val="002228D0"/>
    <w:rsid w:val="00222A9A"/>
    <w:rsid w:val="00223D54"/>
    <w:rsid w:val="00223F72"/>
    <w:rsid w:val="0022700C"/>
    <w:rsid w:val="00230E21"/>
    <w:rsid w:val="00231EDF"/>
    <w:rsid w:val="002320DE"/>
    <w:rsid w:val="00232CA9"/>
    <w:rsid w:val="002332C5"/>
    <w:rsid w:val="002332F5"/>
    <w:rsid w:val="00233531"/>
    <w:rsid w:val="00233E45"/>
    <w:rsid w:val="00234A01"/>
    <w:rsid w:val="0023506E"/>
    <w:rsid w:val="00235B3A"/>
    <w:rsid w:val="00235BA4"/>
    <w:rsid w:val="002366E5"/>
    <w:rsid w:val="002417DD"/>
    <w:rsid w:val="002421A2"/>
    <w:rsid w:val="002426E5"/>
    <w:rsid w:val="002447E4"/>
    <w:rsid w:val="00245773"/>
    <w:rsid w:val="002477B1"/>
    <w:rsid w:val="00247DD6"/>
    <w:rsid w:val="00250080"/>
    <w:rsid w:val="002514A3"/>
    <w:rsid w:val="00251661"/>
    <w:rsid w:val="00252A33"/>
    <w:rsid w:val="00253DD1"/>
    <w:rsid w:val="0025564F"/>
    <w:rsid w:val="002563F3"/>
    <w:rsid w:val="00256667"/>
    <w:rsid w:val="0025683E"/>
    <w:rsid w:val="00257551"/>
    <w:rsid w:val="00257AED"/>
    <w:rsid w:val="00260747"/>
    <w:rsid w:val="00260A2D"/>
    <w:rsid w:val="002614FC"/>
    <w:rsid w:val="00261547"/>
    <w:rsid w:val="00261656"/>
    <w:rsid w:val="00262364"/>
    <w:rsid w:val="002626EF"/>
    <w:rsid w:val="00263061"/>
    <w:rsid w:val="0026359D"/>
    <w:rsid w:val="00263861"/>
    <w:rsid w:val="00263AD1"/>
    <w:rsid w:val="00263D1C"/>
    <w:rsid w:val="00264BA0"/>
    <w:rsid w:val="002654A8"/>
    <w:rsid w:val="00270575"/>
    <w:rsid w:val="0027095A"/>
    <w:rsid w:val="002717B9"/>
    <w:rsid w:val="002720E4"/>
    <w:rsid w:val="00272E73"/>
    <w:rsid w:val="002738B8"/>
    <w:rsid w:val="00273B80"/>
    <w:rsid w:val="002747D1"/>
    <w:rsid w:val="00274D65"/>
    <w:rsid w:val="00277095"/>
    <w:rsid w:val="0027720D"/>
    <w:rsid w:val="00280013"/>
    <w:rsid w:val="00281798"/>
    <w:rsid w:val="002817A3"/>
    <w:rsid w:val="002817F2"/>
    <w:rsid w:val="00281F6C"/>
    <w:rsid w:val="00284584"/>
    <w:rsid w:val="0028521C"/>
    <w:rsid w:val="00285867"/>
    <w:rsid w:val="0028692C"/>
    <w:rsid w:val="00287E43"/>
    <w:rsid w:val="0029005F"/>
    <w:rsid w:val="00291D88"/>
    <w:rsid w:val="0029276A"/>
    <w:rsid w:val="00292C28"/>
    <w:rsid w:val="00292EEE"/>
    <w:rsid w:val="0029446F"/>
    <w:rsid w:val="0029563F"/>
    <w:rsid w:val="00295E22"/>
    <w:rsid w:val="00296B32"/>
    <w:rsid w:val="00297838"/>
    <w:rsid w:val="002A086E"/>
    <w:rsid w:val="002A0F40"/>
    <w:rsid w:val="002A1BE0"/>
    <w:rsid w:val="002A1BE3"/>
    <w:rsid w:val="002A333A"/>
    <w:rsid w:val="002A50A2"/>
    <w:rsid w:val="002A7EB8"/>
    <w:rsid w:val="002B0257"/>
    <w:rsid w:val="002B06DA"/>
    <w:rsid w:val="002B0D1A"/>
    <w:rsid w:val="002B13E7"/>
    <w:rsid w:val="002B1EB1"/>
    <w:rsid w:val="002B2794"/>
    <w:rsid w:val="002B2BC6"/>
    <w:rsid w:val="002B31E1"/>
    <w:rsid w:val="002B4B29"/>
    <w:rsid w:val="002B568E"/>
    <w:rsid w:val="002B5952"/>
    <w:rsid w:val="002B6F62"/>
    <w:rsid w:val="002B71AD"/>
    <w:rsid w:val="002B7C55"/>
    <w:rsid w:val="002C0F67"/>
    <w:rsid w:val="002C1264"/>
    <w:rsid w:val="002C1729"/>
    <w:rsid w:val="002C22BA"/>
    <w:rsid w:val="002C3BAB"/>
    <w:rsid w:val="002C46AA"/>
    <w:rsid w:val="002C4978"/>
    <w:rsid w:val="002C696E"/>
    <w:rsid w:val="002D0315"/>
    <w:rsid w:val="002D108B"/>
    <w:rsid w:val="002D1F40"/>
    <w:rsid w:val="002D27CF"/>
    <w:rsid w:val="002D2FCD"/>
    <w:rsid w:val="002D3090"/>
    <w:rsid w:val="002D4B1A"/>
    <w:rsid w:val="002D6142"/>
    <w:rsid w:val="002E2080"/>
    <w:rsid w:val="002E31A2"/>
    <w:rsid w:val="002E3337"/>
    <w:rsid w:val="002E377A"/>
    <w:rsid w:val="002E55F8"/>
    <w:rsid w:val="002E5E99"/>
    <w:rsid w:val="002E7386"/>
    <w:rsid w:val="002F0BB5"/>
    <w:rsid w:val="002F0FA9"/>
    <w:rsid w:val="002F336F"/>
    <w:rsid w:val="002F4C65"/>
    <w:rsid w:val="002F7F98"/>
    <w:rsid w:val="00300A5F"/>
    <w:rsid w:val="003025D4"/>
    <w:rsid w:val="0030292E"/>
    <w:rsid w:val="00304710"/>
    <w:rsid w:val="00304B5B"/>
    <w:rsid w:val="0030605E"/>
    <w:rsid w:val="003060D9"/>
    <w:rsid w:val="003062A2"/>
    <w:rsid w:val="00307DE8"/>
    <w:rsid w:val="00311EF4"/>
    <w:rsid w:val="00312DAC"/>
    <w:rsid w:val="00313EE0"/>
    <w:rsid w:val="003155BF"/>
    <w:rsid w:val="003161C9"/>
    <w:rsid w:val="00316613"/>
    <w:rsid w:val="00317D43"/>
    <w:rsid w:val="00321A69"/>
    <w:rsid w:val="00321DFA"/>
    <w:rsid w:val="00321EA9"/>
    <w:rsid w:val="003222E2"/>
    <w:rsid w:val="003226E6"/>
    <w:rsid w:val="00324DCD"/>
    <w:rsid w:val="00325520"/>
    <w:rsid w:val="003257CD"/>
    <w:rsid w:val="00327730"/>
    <w:rsid w:val="00327B39"/>
    <w:rsid w:val="00331A80"/>
    <w:rsid w:val="003328DF"/>
    <w:rsid w:val="003340EF"/>
    <w:rsid w:val="00334B3E"/>
    <w:rsid w:val="003371E8"/>
    <w:rsid w:val="00337271"/>
    <w:rsid w:val="00337C8D"/>
    <w:rsid w:val="00337CB7"/>
    <w:rsid w:val="003409AA"/>
    <w:rsid w:val="00341C6A"/>
    <w:rsid w:val="003427C2"/>
    <w:rsid w:val="003440C0"/>
    <w:rsid w:val="0034475A"/>
    <w:rsid w:val="00344D7D"/>
    <w:rsid w:val="0034577A"/>
    <w:rsid w:val="00345B95"/>
    <w:rsid w:val="0034702B"/>
    <w:rsid w:val="00347497"/>
    <w:rsid w:val="00352061"/>
    <w:rsid w:val="00352EEE"/>
    <w:rsid w:val="00353D12"/>
    <w:rsid w:val="003541AB"/>
    <w:rsid w:val="00356453"/>
    <w:rsid w:val="003607B1"/>
    <w:rsid w:val="00362DEB"/>
    <w:rsid w:val="00363C61"/>
    <w:rsid w:val="00363EF0"/>
    <w:rsid w:val="003642DF"/>
    <w:rsid w:val="00364F06"/>
    <w:rsid w:val="003669CF"/>
    <w:rsid w:val="0036730E"/>
    <w:rsid w:val="003674A4"/>
    <w:rsid w:val="00367664"/>
    <w:rsid w:val="003704D3"/>
    <w:rsid w:val="00370AB7"/>
    <w:rsid w:val="00370FEF"/>
    <w:rsid w:val="00371354"/>
    <w:rsid w:val="00371863"/>
    <w:rsid w:val="00371942"/>
    <w:rsid w:val="00371AAC"/>
    <w:rsid w:val="0037299F"/>
    <w:rsid w:val="00373024"/>
    <w:rsid w:val="00374023"/>
    <w:rsid w:val="0037521D"/>
    <w:rsid w:val="00375FA3"/>
    <w:rsid w:val="003775A0"/>
    <w:rsid w:val="0037794E"/>
    <w:rsid w:val="00382073"/>
    <w:rsid w:val="003844FF"/>
    <w:rsid w:val="003857B5"/>
    <w:rsid w:val="00385DFC"/>
    <w:rsid w:val="00386924"/>
    <w:rsid w:val="00386A20"/>
    <w:rsid w:val="003901FE"/>
    <w:rsid w:val="0039116F"/>
    <w:rsid w:val="00391D65"/>
    <w:rsid w:val="003940F3"/>
    <w:rsid w:val="003A2574"/>
    <w:rsid w:val="003A25B4"/>
    <w:rsid w:val="003A3568"/>
    <w:rsid w:val="003A36A8"/>
    <w:rsid w:val="003A5C8D"/>
    <w:rsid w:val="003A6091"/>
    <w:rsid w:val="003A6155"/>
    <w:rsid w:val="003A623D"/>
    <w:rsid w:val="003B0A3B"/>
    <w:rsid w:val="003B0EC9"/>
    <w:rsid w:val="003B1EEB"/>
    <w:rsid w:val="003B1F04"/>
    <w:rsid w:val="003B28E5"/>
    <w:rsid w:val="003B344F"/>
    <w:rsid w:val="003B34F6"/>
    <w:rsid w:val="003B3BD4"/>
    <w:rsid w:val="003B3BD7"/>
    <w:rsid w:val="003B42E5"/>
    <w:rsid w:val="003B5218"/>
    <w:rsid w:val="003B76EF"/>
    <w:rsid w:val="003C0F3A"/>
    <w:rsid w:val="003C15FB"/>
    <w:rsid w:val="003C22FF"/>
    <w:rsid w:val="003C2321"/>
    <w:rsid w:val="003C345D"/>
    <w:rsid w:val="003C36E0"/>
    <w:rsid w:val="003C4CD4"/>
    <w:rsid w:val="003C59ED"/>
    <w:rsid w:val="003C5B9A"/>
    <w:rsid w:val="003C5F7D"/>
    <w:rsid w:val="003C6EC4"/>
    <w:rsid w:val="003C735E"/>
    <w:rsid w:val="003D022D"/>
    <w:rsid w:val="003D15D5"/>
    <w:rsid w:val="003D193E"/>
    <w:rsid w:val="003D3219"/>
    <w:rsid w:val="003D3FE8"/>
    <w:rsid w:val="003D4889"/>
    <w:rsid w:val="003D48B1"/>
    <w:rsid w:val="003D672E"/>
    <w:rsid w:val="003D6AD0"/>
    <w:rsid w:val="003D7991"/>
    <w:rsid w:val="003E02F4"/>
    <w:rsid w:val="003E0588"/>
    <w:rsid w:val="003E0901"/>
    <w:rsid w:val="003E0931"/>
    <w:rsid w:val="003E1466"/>
    <w:rsid w:val="003E5535"/>
    <w:rsid w:val="003E6D17"/>
    <w:rsid w:val="003E7233"/>
    <w:rsid w:val="003F0AB7"/>
    <w:rsid w:val="003F1204"/>
    <w:rsid w:val="003F1259"/>
    <w:rsid w:val="003F5233"/>
    <w:rsid w:val="003F589B"/>
    <w:rsid w:val="003F6B5B"/>
    <w:rsid w:val="003F755C"/>
    <w:rsid w:val="003F76BA"/>
    <w:rsid w:val="003F7F88"/>
    <w:rsid w:val="00400BFD"/>
    <w:rsid w:val="00400D4B"/>
    <w:rsid w:val="0040249E"/>
    <w:rsid w:val="004055C3"/>
    <w:rsid w:val="004058F9"/>
    <w:rsid w:val="004072A6"/>
    <w:rsid w:val="00407ADA"/>
    <w:rsid w:val="004110C5"/>
    <w:rsid w:val="00411D9B"/>
    <w:rsid w:val="00413063"/>
    <w:rsid w:val="00417216"/>
    <w:rsid w:val="00420214"/>
    <w:rsid w:val="00421810"/>
    <w:rsid w:val="0042237C"/>
    <w:rsid w:val="00422952"/>
    <w:rsid w:val="00422991"/>
    <w:rsid w:val="00422A3A"/>
    <w:rsid w:val="00427119"/>
    <w:rsid w:val="00430BA2"/>
    <w:rsid w:val="00430FF9"/>
    <w:rsid w:val="004310AF"/>
    <w:rsid w:val="00432C05"/>
    <w:rsid w:val="0043328B"/>
    <w:rsid w:val="00434D34"/>
    <w:rsid w:val="004351B8"/>
    <w:rsid w:val="00435242"/>
    <w:rsid w:val="0044018C"/>
    <w:rsid w:val="00441288"/>
    <w:rsid w:val="004413D7"/>
    <w:rsid w:val="004416F9"/>
    <w:rsid w:val="004418C5"/>
    <w:rsid w:val="00441F71"/>
    <w:rsid w:val="00443319"/>
    <w:rsid w:val="00443FB8"/>
    <w:rsid w:val="00443FFF"/>
    <w:rsid w:val="00444A96"/>
    <w:rsid w:val="0044569E"/>
    <w:rsid w:val="00446B3B"/>
    <w:rsid w:val="004472B4"/>
    <w:rsid w:val="0045083B"/>
    <w:rsid w:val="004512E9"/>
    <w:rsid w:val="004522D8"/>
    <w:rsid w:val="00453A70"/>
    <w:rsid w:val="00453B54"/>
    <w:rsid w:val="00453CB5"/>
    <w:rsid w:val="0045504F"/>
    <w:rsid w:val="00455BA0"/>
    <w:rsid w:val="0045715E"/>
    <w:rsid w:val="00457859"/>
    <w:rsid w:val="00460A33"/>
    <w:rsid w:val="00461503"/>
    <w:rsid w:val="00462297"/>
    <w:rsid w:val="0046427E"/>
    <w:rsid w:val="004643AC"/>
    <w:rsid w:val="004652D1"/>
    <w:rsid w:val="00465A79"/>
    <w:rsid w:val="004674FC"/>
    <w:rsid w:val="00470A48"/>
    <w:rsid w:val="00470AC8"/>
    <w:rsid w:val="00470F7C"/>
    <w:rsid w:val="00471016"/>
    <w:rsid w:val="00471491"/>
    <w:rsid w:val="00472063"/>
    <w:rsid w:val="004723D9"/>
    <w:rsid w:val="00473765"/>
    <w:rsid w:val="004739D1"/>
    <w:rsid w:val="00474198"/>
    <w:rsid w:val="00475B99"/>
    <w:rsid w:val="004765B2"/>
    <w:rsid w:val="0047676D"/>
    <w:rsid w:val="004778AE"/>
    <w:rsid w:val="00477F95"/>
    <w:rsid w:val="00480ED7"/>
    <w:rsid w:val="00480F26"/>
    <w:rsid w:val="00481052"/>
    <w:rsid w:val="00481AA8"/>
    <w:rsid w:val="00482B27"/>
    <w:rsid w:val="00483114"/>
    <w:rsid w:val="00483354"/>
    <w:rsid w:val="00483EDB"/>
    <w:rsid w:val="004841D6"/>
    <w:rsid w:val="004858DE"/>
    <w:rsid w:val="00485FB0"/>
    <w:rsid w:val="0048792E"/>
    <w:rsid w:val="0048796A"/>
    <w:rsid w:val="004920E9"/>
    <w:rsid w:val="004925E2"/>
    <w:rsid w:val="00493521"/>
    <w:rsid w:val="00493728"/>
    <w:rsid w:val="00493F3E"/>
    <w:rsid w:val="0049416D"/>
    <w:rsid w:val="004943A8"/>
    <w:rsid w:val="004946A2"/>
    <w:rsid w:val="00494A5A"/>
    <w:rsid w:val="004954BE"/>
    <w:rsid w:val="00497788"/>
    <w:rsid w:val="00497B08"/>
    <w:rsid w:val="004A18B6"/>
    <w:rsid w:val="004A2374"/>
    <w:rsid w:val="004A2716"/>
    <w:rsid w:val="004A279F"/>
    <w:rsid w:val="004A33A8"/>
    <w:rsid w:val="004A5428"/>
    <w:rsid w:val="004A5EA7"/>
    <w:rsid w:val="004A6FB4"/>
    <w:rsid w:val="004A734D"/>
    <w:rsid w:val="004A7828"/>
    <w:rsid w:val="004B0BBF"/>
    <w:rsid w:val="004B1FC1"/>
    <w:rsid w:val="004B27EC"/>
    <w:rsid w:val="004B2CB3"/>
    <w:rsid w:val="004B2FCB"/>
    <w:rsid w:val="004B3A0D"/>
    <w:rsid w:val="004B3AF7"/>
    <w:rsid w:val="004B4A8F"/>
    <w:rsid w:val="004B5034"/>
    <w:rsid w:val="004B6423"/>
    <w:rsid w:val="004B7F3D"/>
    <w:rsid w:val="004C12FF"/>
    <w:rsid w:val="004C1535"/>
    <w:rsid w:val="004C1D43"/>
    <w:rsid w:val="004C1FFF"/>
    <w:rsid w:val="004C2144"/>
    <w:rsid w:val="004C2B55"/>
    <w:rsid w:val="004C2CC1"/>
    <w:rsid w:val="004C48DB"/>
    <w:rsid w:val="004C50B8"/>
    <w:rsid w:val="004C620E"/>
    <w:rsid w:val="004D0EB1"/>
    <w:rsid w:val="004D13BE"/>
    <w:rsid w:val="004D2550"/>
    <w:rsid w:val="004D41C1"/>
    <w:rsid w:val="004D4255"/>
    <w:rsid w:val="004D56AC"/>
    <w:rsid w:val="004D5A56"/>
    <w:rsid w:val="004D5F3A"/>
    <w:rsid w:val="004D71F0"/>
    <w:rsid w:val="004D7231"/>
    <w:rsid w:val="004E07F2"/>
    <w:rsid w:val="004E1AF8"/>
    <w:rsid w:val="004E1BCA"/>
    <w:rsid w:val="004E2877"/>
    <w:rsid w:val="004E2F43"/>
    <w:rsid w:val="004E5CE3"/>
    <w:rsid w:val="004F0545"/>
    <w:rsid w:val="004F0C23"/>
    <w:rsid w:val="004F14B6"/>
    <w:rsid w:val="004F3466"/>
    <w:rsid w:val="004F3D4C"/>
    <w:rsid w:val="004F5E10"/>
    <w:rsid w:val="004F6B6E"/>
    <w:rsid w:val="00500285"/>
    <w:rsid w:val="005008F5"/>
    <w:rsid w:val="00500DEC"/>
    <w:rsid w:val="005010C3"/>
    <w:rsid w:val="00501764"/>
    <w:rsid w:val="00502218"/>
    <w:rsid w:val="005049A3"/>
    <w:rsid w:val="00506535"/>
    <w:rsid w:val="00507EED"/>
    <w:rsid w:val="0051222F"/>
    <w:rsid w:val="00512396"/>
    <w:rsid w:val="00512BDD"/>
    <w:rsid w:val="00513FA8"/>
    <w:rsid w:val="00514058"/>
    <w:rsid w:val="0051660C"/>
    <w:rsid w:val="005170ED"/>
    <w:rsid w:val="005175E1"/>
    <w:rsid w:val="00520BDE"/>
    <w:rsid w:val="005230F0"/>
    <w:rsid w:val="00523A63"/>
    <w:rsid w:val="00524D99"/>
    <w:rsid w:val="0052556F"/>
    <w:rsid w:val="00527FD7"/>
    <w:rsid w:val="00530325"/>
    <w:rsid w:val="00531D3F"/>
    <w:rsid w:val="005327A6"/>
    <w:rsid w:val="00533FED"/>
    <w:rsid w:val="0053415F"/>
    <w:rsid w:val="00534A10"/>
    <w:rsid w:val="005359C2"/>
    <w:rsid w:val="005426BC"/>
    <w:rsid w:val="0054335E"/>
    <w:rsid w:val="00544FB1"/>
    <w:rsid w:val="005526F4"/>
    <w:rsid w:val="00552EDD"/>
    <w:rsid w:val="00554119"/>
    <w:rsid w:val="00555A91"/>
    <w:rsid w:val="005566C0"/>
    <w:rsid w:val="005610B8"/>
    <w:rsid w:val="005612F6"/>
    <w:rsid w:val="0056131D"/>
    <w:rsid w:val="00561510"/>
    <w:rsid w:val="00563E26"/>
    <w:rsid w:val="00564795"/>
    <w:rsid w:val="00564E3A"/>
    <w:rsid w:val="005650DE"/>
    <w:rsid w:val="005652EE"/>
    <w:rsid w:val="00565358"/>
    <w:rsid w:val="00567279"/>
    <w:rsid w:val="005674DD"/>
    <w:rsid w:val="00570CF9"/>
    <w:rsid w:val="005710CD"/>
    <w:rsid w:val="00571DA7"/>
    <w:rsid w:val="00571DE5"/>
    <w:rsid w:val="005720E1"/>
    <w:rsid w:val="005723D4"/>
    <w:rsid w:val="00574461"/>
    <w:rsid w:val="0057513B"/>
    <w:rsid w:val="00575AE6"/>
    <w:rsid w:val="005761F4"/>
    <w:rsid w:val="005765A7"/>
    <w:rsid w:val="0057697E"/>
    <w:rsid w:val="00577059"/>
    <w:rsid w:val="005772BE"/>
    <w:rsid w:val="005802E3"/>
    <w:rsid w:val="00582132"/>
    <w:rsid w:val="00582545"/>
    <w:rsid w:val="0058339B"/>
    <w:rsid w:val="0058367B"/>
    <w:rsid w:val="00585B52"/>
    <w:rsid w:val="00585B7A"/>
    <w:rsid w:val="00585D83"/>
    <w:rsid w:val="005870A6"/>
    <w:rsid w:val="005871DA"/>
    <w:rsid w:val="0058785C"/>
    <w:rsid w:val="00591329"/>
    <w:rsid w:val="005940A2"/>
    <w:rsid w:val="00594A9A"/>
    <w:rsid w:val="00596BE5"/>
    <w:rsid w:val="005977B1"/>
    <w:rsid w:val="005A0C83"/>
    <w:rsid w:val="005A2AB6"/>
    <w:rsid w:val="005A4829"/>
    <w:rsid w:val="005A4A30"/>
    <w:rsid w:val="005A5B4E"/>
    <w:rsid w:val="005A5EC2"/>
    <w:rsid w:val="005A6BD1"/>
    <w:rsid w:val="005B0B1D"/>
    <w:rsid w:val="005B393B"/>
    <w:rsid w:val="005B446C"/>
    <w:rsid w:val="005B4A58"/>
    <w:rsid w:val="005B4E6E"/>
    <w:rsid w:val="005B5B67"/>
    <w:rsid w:val="005B5EF9"/>
    <w:rsid w:val="005B6451"/>
    <w:rsid w:val="005B6C66"/>
    <w:rsid w:val="005C03B1"/>
    <w:rsid w:val="005C1B38"/>
    <w:rsid w:val="005C2D7A"/>
    <w:rsid w:val="005C3251"/>
    <w:rsid w:val="005C394E"/>
    <w:rsid w:val="005C39D0"/>
    <w:rsid w:val="005C6098"/>
    <w:rsid w:val="005C6261"/>
    <w:rsid w:val="005C6484"/>
    <w:rsid w:val="005C6B03"/>
    <w:rsid w:val="005C6D80"/>
    <w:rsid w:val="005D0A9D"/>
    <w:rsid w:val="005D0CF4"/>
    <w:rsid w:val="005D1BEB"/>
    <w:rsid w:val="005D1EFA"/>
    <w:rsid w:val="005D2AC1"/>
    <w:rsid w:val="005D3367"/>
    <w:rsid w:val="005D343D"/>
    <w:rsid w:val="005D4A67"/>
    <w:rsid w:val="005D4D3D"/>
    <w:rsid w:val="005D541B"/>
    <w:rsid w:val="005D6A6F"/>
    <w:rsid w:val="005D6AB7"/>
    <w:rsid w:val="005D7C2F"/>
    <w:rsid w:val="005E0A01"/>
    <w:rsid w:val="005E0F10"/>
    <w:rsid w:val="005E22E6"/>
    <w:rsid w:val="005E350A"/>
    <w:rsid w:val="005E6479"/>
    <w:rsid w:val="005E65A5"/>
    <w:rsid w:val="005E68DA"/>
    <w:rsid w:val="005F058F"/>
    <w:rsid w:val="005F107E"/>
    <w:rsid w:val="005F14DD"/>
    <w:rsid w:val="005F2276"/>
    <w:rsid w:val="005F2512"/>
    <w:rsid w:val="005F4E8F"/>
    <w:rsid w:val="005F58F1"/>
    <w:rsid w:val="005F64B8"/>
    <w:rsid w:val="005F69BE"/>
    <w:rsid w:val="005F7D2D"/>
    <w:rsid w:val="00602297"/>
    <w:rsid w:val="006028E0"/>
    <w:rsid w:val="00602D54"/>
    <w:rsid w:val="0060413F"/>
    <w:rsid w:val="0060428E"/>
    <w:rsid w:val="00604358"/>
    <w:rsid w:val="0060439E"/>
    <w:rsid w:val="0060462E"/>
    <w:rsid w:val="0060757B"/>
    <w:rsid w:val="00610C76"/>
    <w:rsid w:val="00612BCB"/>
    <w:rsid w:val="00612D13"/>
    <w:rsid w:val="0061307B"/>
    <w:rsid w:val="006149A6"/>
    <w:rsid w:val="00614C0E"/>
    <w:rsid w:val="00615360"/>
    <w:rsid w:val="00620D52"/>
    <w:rsid w:val="00621D74"/>
    <w:rsid w:val="00622647"/>
    <w:rsid w:val="00622C49"/>
    <w:rsid w:val="00623EA7"/>
    <w:rsid w:val="00624EB0"/>
    <w:rsid w:val="0062501B"/>
    <w:rsid w:val="00625E25"/>
    <w:rsid w:val="00626502"/>
    <w:rsid w:val="00627DF2"/>
    <w:rsid w:val="00630665"/>
    <w:rsid w:val="00631D87"/>
    <w:rsid w:val="006323FC"/>
    <w:rsid w:val="00632FFA"/>
    <w:rsid w:val="00633045"/>
    <w:rsid w:val="00634CC7"/>
    <w:rsid w:val="00635C78"/>
    <w:rsid w:val="00636D9D"/>
    <w:rsid w:val="00637513"/>
    <w:rsid w:val="00641CBF"/>
    <w:rsid w:val="00642E05"/>
    <w:rsid w:val="00642E91"/>
    <w:rsid w:val="00643ED9"/>
    <w:rsid w:val="00644885"/>
    <w:rsid w:val="00644A6C"/>
    <w:rsid w:val="006455E0"/>
    <w:rsid w:val="006460E9"/>
    <w:rsid w:val="00646A56"/>
    <w:rsid w:val="00647B06"/>
    <w:rsid w:val="00650BC8"/>
    <w:rsid w:val="00652232"/>
    <w:rsid w:val="006531FE"/>
    <w:rsid w:val="00653708"/>
    <w:rsid w:val="00653BBD"/>
    <w:rsid w:val="00654DF2"/>
    <w:rsid w:val="0065655A"/>
    <w:rsid w:val="00657BB9"/>
    <w:rsid w:val="00657CB3"/>
    <w:rsid w:val="006607F1"/>
    <w:rsid w:val="00660A10"/>
    <w:rsid w:val="00660BBD"/>
    <w:rsid w:val="00660CA3"/>
    <w:rsid w:val="00661A98"/>
    <w:rsid w:val="00661B55"/>
    <w:rsid w:val="006634DD"/>
    <w:rsid w:val="006654CC"/>
    <w:rsid w:val="0066639F"/>
    <w:rsid w:val="006669DB"/>
    <w:rsid w:val="00666BD5"/>
    <w:rsid w:val="00666C0E"/>
    <w:rsid w:val="00667711"/>
    <w:rsid w:val="00667B04"/>
    <w:rsid w:val="0067148B"/>
    <w:rsid w:val="0067176E"/>
    <w:rsid w:val="00671C82"/>
    <w:rsid w:val="0067449E"/>
    <w:rsid w:val="00675D25"/>
    <w:rsid w:val="00676431"/>
    <w:rsid w:val="00676B92"/>
    <w:rsid w:val="00677B61"/>
    <w:rsid w:val="00677D9F"/>
    <w:rsid w:val="00680971"/>
    <w:rsid w:val="00681053"/>
    <w:rsid w:val="0068270D"/>
    <w:rsid w:val="00682C0D"/>
    <w:rsid w:val="00685BAC"/>
    <w:rsid w:val="00685DFF"/>
    <w:rsid w:val="00686098"/>
    <w:rsid w:val="00686B95"/>
    <w:rsid w:val="00686C92"/>
    <w:rsid w:val="00687DF8"/>
    <w:rsid w:val="00692B37"/>
    <w:rsid w:val="00694AA0"/>
    <w:rsid w:val="00696B32"/>
    <w:rsid w:val="00697D33"/>
    <w:rsid w:val="00697D45"/>
    <w:rsid w:val="006A068D"/>
    <w:rsid w:val="006A1AC8"/>
    <w:rsid w:val="006A2FD2"/>
    <w:rsid w:val="006A3115"/>
    <w:rsid w:val="006A3258"/>
    <w:rsid w:val="006A3411"/>
    <w:rsid w:val="006A3DFA"/>
    <w:rsid w:val="006A47CA"/>
    <w:rsid w:val="006A47DA"/>
    <w:rsid w:val="006A6C60"/>
    <w:rsid w:val="006A6F24"/>
    <w:rsid w:val="006A7CCF"/>
    <w:rsid w:val="006B0A48"/>
    <w:rsid w:val="006B287F"/>
    <w:rsid w:val="006B3821"/>
    <w:rsid w:val="006B44D0"/>
    <w:rsid w:val="006B4509"/>
    <w:rsid w:val="006B68F4"/>
    <w:rsid w:val="006B792B"/>
    <w:rsid w:val="006C009B"/>
    <w:rsid w:val="006C0D66"/>
    <w:rsid w:val="006C1B82"/>
    <w:rsid w:val="006C1D4C"/>
    <w:rsid w:val="006C281A"/>
    <w:rsid w:val="006C549B"/>
    <w:rsid w:val="006C5D33"/>
    <w:rsid w:val="006C5DFF"/>
    <w:rsid w:val="006C5FEB"/>
    <w:rsid w:val="006C6D45"/>
    <w:rsid w:val="006D00C7"/>
    <w:rsid w:val="006D3140"/>
    <w:rsid w:val="006D348F"/>
    <w:rsid w:val="006E11EE"/>
    <w:rsid w:val="006E4187"/>
    <w:rsid w:val="006E496C"/>
    <w:rsid w:val="006E4DFF"/>
    <w:rsid w:val="006E5DC5"/>
    <w:rsid w:val="006E62AE"/>
    <w:rsid w:val="006E698A"/>
    <w:rsid w:val="006E7BEB"/>
    <w:rsid w:val="006E7DB9"/>
    <w:rsid w:val="006F0451"/>
    <w:rsid w:val="006F048B"/>
    <w:rsid w:val="006F05B8"/>
    <w:rsid w:val="006F136A"/>
    <w:rsid w:val="006F2A05"/>
    <w:rsid w:val="006F3B82"/>
    <w:rsid w:val="006F3F90"/>
    <w:rsid w:val="006F494F"/>
    <w:rsid w:val="006F56C9"/>
    <w:rsid w:val="006F5795"/>
    <w:rsid w:val="006F6EC9"/>
    <w:rsid w:val="006F718A"/>
    <w:rsid w:val="006F72C7"/>
    <w:rsid w:val="006F7C20"/>
    <w:rsid w:val="00700990"/>
    <w:rsid w:val="00700B1D"/>
    <w:rsid w:val="00700F1F"/>
    <w:rsid w:val="00701A7E"/>
    <w:rsid w:val="00701D03"/>
    <w:rsid w:val="00701F7A"/>
    <w:rsid w:val="00702445"/>
    <w:rsid w:val="0070423B"/>
    <w:rsid w:val="00704703"/>
    <w:rsid w:val="00706743"/>
    <w:rsid w:val="00707128"/>
    <w:rsid w:val="007118A1"/>
    <w:rsid w:val="0071198A"/>
    <w:rsid w:val="00711B1D"/>
    <w:rsid w:val="007144A0"/>
    <w:rsid w:val="00714C1D"/>
    <w:rsid w:val="0071569E"/>
    <w:rsid w:val="00720644"/>
    <w:rsid w:val="00721017"/>
    <w:rsid w:val="00722D0B"/>
    <w:rsid w:val="0072300C"/>
    <w:rsid w:val="00723DD9"/>
    <w:rsid w:val="007243C5"/>
    <w:rsid w:val="00724629"/>
    <w:rsid w:val="0073061C"/>
    <w:rsid w:val="007311A7"/>
    <w:rsid w:val="00731851"/>
    <w:rsid w:val="0073194D"/>
    <w:rsid w:val="007329A3"/>
    <w:rsid w:val="00734C37"/>
    <w:rsid w:val="00734C92"/>
    <w:rsid w:val="007354C9"/>
    <w:rsid w:val="00735FF9"/>
    <w:rsid w:val="007374C6"/>
    <w:rsid w:val="007407CF"/>
    <w:rsid w:val="0074480C"/>
    <w:rsid w:val="007457DC"/>
    <w:rsid w:val="00745FE1"/>
    <w:rsid w:val="007467EC"/>
    <w:rsid w:val="007468C8"/>
    <w:rsid w:val="00746D16"/>
    <w:rsid w:val="007512F3"/>
    <w:rsid w:val="00751FF3"/>
    <w:rsid w:val="0075295D"/>
    <w:rsid w:val="00753E4F"/>
    <w:rsid w:val="007551EE"/>
    <w:rsid w:val="00755A1C"/>
    <w:rsid w:val="007616A0"/>
    <w:rsid w:val="00761922"/>
    <w:rsid w:val="007623B9"/>
    <w:rsid w:val="0076356F"/>
    <w:rsid w:val="007641B2"/>
    <w:rsid w:val="00765C2A"/>
    <w:rsid w:val="00765CEB"/>
    <w:rsid w:val="0076666F"/>
    <w:rsid w:val="00767DE8"/>
    <w:rsid w:val="00771C17"/>
    <w:rsid w:val="00771C5F"/>
    <w:rsid w:val="00771EA4"/>
    <w:rsid w:val="007727A9"/>
    <w:rsid w:val="00773CCC"/>
    <w:rsid w:val="00773F55"/>
    <w:rsid w:val="00774275"/>
    <w:rsid w:val="007745A1"/>
    <w:rsid w:val="007746D9"/>
    <w:rsid w:val="00775730"/>
    <w:rsid w:val="00780019"/>
    <w:rsid w:val="007801C8"/>
    <w:rsid w:val="007829E4"/>
    <w:rsid w:val="00782E52"/>
    <w:rsid w:val="007846A1"/>
    <w:rsid w:val="007848CC"/>
    <w:rsid w:val="00784AFD"/>
    <w:rsid w:val="007878C4"/>
    <w:rsid w:val="00787B8D"/>
    <w:rsid w:val="00791A33"/>
    <w:rsid w:val="00792DE6"/>
    <w:rsid w:val="007937D9"/>
    <w:rsid w:val="007938AC"/>
    <w:rsid w:val="00793E60"/>
    <w:rsid w:val="0079422D"/>
    <w:rsid w:val="00794EF5"/>
    <w:rsid w:val="00796016"/>
    <w:rsid w:val="007973F9"/>
    <w:rsid w:val="007975C2"/>
    <w:rsid w:val="00797FC7"/>
    <w:rsid w:val="007A10C7"/>
    <w:rsid w:val="007A18BE"/>
    <w:rsid w:val="007A18EB"/>
    <w:rsid w:val="007A1E9F"/>
    <w:rsid w:val="007A210E"/>
    <w:rsid w:val="007A2A55"/>
    <w:rsid w:val="007A38D4"/>
    <w:rsid w:val="007A3E03"/>
    <w:rsid w:val="007A4134"/>
    <w:rsid w:val="007A44A1"/>
    <w:rsid w:val="007A4BD7"/>
    <w:rsid w:val="007A5919"/>
    <w:rsid w:val="007A5BF1"/>
    <w:rsid w:val="007A5D2A"/>
    <w:rsid w:val="007A6720"/>
    <w:rsid w:val="007A6F3B"/>
    <w:rsid w:val="007A7569"/>
    <w:rsid w:val="007B1A91"/>
    <w:rsid w:val="007B2324"/>
    <w:rsid w:val="007B2AE9"/>
    <w:rsid w:val="007B300F"/>
    <w:rsid w:val="007B3A89"/>
    <w:rsid w:val="007B3AE5"/>
    <w:rsid w:val="007B4FA8"/>
    <w:rsid w:val="007B59F9"/>
    <w:rsid w:val="007B5D13"/>
    <w:rsid w:val="007B70B7"/>
    <w:rsid w:val="007B7167"/>
    <w:rsid w:val="007C00EF"/>
    <w:rsid w:val="007C0214"/>
    <w:rsid w:val="007C0F7F"/>
    <w:rsid w:val="007C12D4"/>
    <w:rsid w:val="007C1DE6"/>
    <w:rsid w:val="007C2F6C"/>
    <w:rsid w:val="007C30BD"/>
    <w:rsid w:val="007C6A19"/>
    <w:rsid w:val="007C6E59"/>
    <w:rsid w:val="007D060F"/>
    <w:rsid w:val="007D2D26"/>
    <w:rsid w:val="007D3A4F"/>
    <w:rsid w:val="007D3C38"/>
    <w:rsid w:val="007D4095"/>
    <w:rsid w:val="007D435C"/>
    <w:rsid w:val="007D56EB"/>
    <w:rsid w:val="007D7A72"/>
    <w:rsid w:val="007E0D42"/>
    <w:rsid w:val="007E23A7"/>
    <w:rsid w:val="007E2CA8"/>
    <w:rsid w:val="007E31F8"/>
    <w:rsid w:val="007E73A1"/>
    <w:rsid w:val="007F0766"/>
    <w:rsid w:val="007F19C4"/>
    <w:rsid w:val="007F1DE5"/>
    <w:rsid w:val="007F2192"/>
    <w:rsid w:val="007F3556"/>
    <w:rsid w:val="007F3B58"/>
    <w:rsid w:val="007F3D7C"/>
    <w:rsid w:val="007F5FA2"/>
    <w:rsid w:val="007F626A"/>
    <w:rsid w:val="008011CE"/>
    <w:rsid w:val="008015FB"/>
    <w:rsid w:val="008018AF"/>
    <w:rsid w:val="008027E8"/>
    <w:rsid w:val="00802E7A"/>
    <w:rsid w:val="00802FE5"/>
    <w:rsid w:val="00804015"/>
    <w:rsid w:val="00805C42"/>
    <w:rsid w:val="00805E9E"/>
    <w:rsid w:val="0080604F"/>
    <w:rsid w:val="00806387"/>
    <w:rsid w:val="00810778"/>
    <w:rsid w:val="00810E90"/>
    <w:rsid w:val="008110B8"/>
    <w:rsid w:val="00814F8B"/>
    <w:rsid w:val="008157F4"/>
    <w:rsid w:val="008160B6"/>
    <w:rsid w:val="00817826"/>
    <w:rsid w:val="0081785D"/>
    <w:rsid w:val="00820A02"/>
    <w:rsid w:val="00820FCA"/>
    <w:rsid w:val="00821E21"/>
    <w:rsid w:val="00822074"/>
    <w:rsid w:val="008220BD"/>
    <w:rsid w:val="00823D3D"/>
    <w:rsid w:val="0082413D"/>
    <w:rsid w:val="008245CF"/>
    <w:rsid w:val="00827032"/>
    <w:rsid w:val="00831E80"/>
    <w:rsid w:val="008337F9"/>
    <w:rsid w:val="0083403E"/>
    <w:rsid w:val="00835EDA"/>
    <w:rsid w:val="00835FC3"/>
    <w:rsid w:val="00837618"/>
    <w:rsid w:val="0084030C"/>
    <w:rsid w:val="008416CF"/>
    <w:rsid w:val="008418F7"/>
    <w:rsid w:val="00841BB9"/>
    <w:rsid w:val="008428F2"/>
    <w:rsid w:val="008428FF"/>
    <w:rsid w:val="00843458"/>
    <w:rsid w:val="0084375B"/>
    <w:rsid w:val="00843F77"/>
    <w:rsid w:val="008440B1"/>
    <w:rsid w:val="00845A9A"/>
    <w:rsid w:val="0084764B"/>
    <w:rsid w:val="00847C83"/>
    <w:rsid w:val="00851B90"/>
    <w:rsid w:val="00853CA1"/>
    <w:rsid w:val="008542C3"/>
    <w:rsid w:val="00854B4F"/>
    <w:rsid w:val="0085534F"/>
    <w:rsid w:val="008558F1"/>
    <w:rsid w:val="00855F6B"/>
    <w:rsid w:val="00856607"/>
    <w:rsid w:val="00857E5A"/>
    <w:rsid w:val="008604C6"/>
    <w:rsid w:val="0086150E"/>
    <w:rsid w:val="0086252A"/>
    <w:rsid w:val="00866209"/>
    <w:rsid w:val="00867176"/>
    <w:rsid w:val="00867481"/>
    <w:rsid w:val="00870579"/>
    <w:rsid w:val="00871461"/>
    <w:rsid w:val="00872145"/>
    <w:rsid w:val="00872E67"/>
    <w:rsid w:val="008745CC"/>
    <w:rsid w:val="00874B7D"/>
    <w:rsid w:val="00874D8F"/>
    <w:rsid w:val="00874F1F"/>
    <w:rsid w:val="008755F0"/>
    <w:rsid w:val="00876552"/>
    <w:rsid w:val="0088106B"/>
    <w:rsid w:val="00883753"/>
    <w:rsid w:val="008843EA"/>
    <w:rsid w:val="0088482D"/>
    <w:rsid w:val="00885ACC"/>
    <w:rsid w:val="00886A6D"/>
    <w:rsid w:val="00886D0F"/>
    <w:rsid w:val="008879EA"/>
    <w:rsid w:val="008901BD"/>
    <w:rsid w:val="008901DB"/>
    <w:rsid w:val="00890431"/>
    <w:rsid w:val="0089127A"/>
    <w:rsid w:val="00892C01"/>
    <w:rsid w:val="008934D6"/>
    <w:rsid w:val="0089351A"/>
    <w:rsid w:val="0089407D"/>
    <w:rsid w:val="00896FE1"/>
    <w:rsid w:val="00897415"/>
    <w:rsid w:val="008A27CC"/>
    <w:rsid w:val="008A2E14"/>
    <w:rsid w:val="008A39B6"/>
    <w:rsid w:val="008A42E0"/>
    <w:rsid w:val="008A527D"/>
    <w:rsid w:val="008A6583"/>
    <w:rsid w:val="008B0094"/>
    <w:rsid w:val="008B09F3"/>
    <w:rsid w:val="008B1E7A"/>
    <w:rsid w:val="008B228C"/>
    <w:rsid w:val="008B43BA"/>
    <w:rsid w:val="008B4AB0"/>
    <w:rsid w:val="008B51A5"/>
    <w:rsid w:val="008B54AD"/>
    <w:rsid w:val="008B70C3"/>
    <w:rsid w:val="008C26AE"/>
    <w:rsid w:val="008C3610"/>
    <w:rsid w:val="008C3E67"/>
    <w:rsid w:val="008C41A6"/>
    <w:rsid w:val="008C6A2F"/>
    <w:rsid w:val="008C7CD2"/>
    <w:rsid w:val="008D07F4"/>
    <w:rsid w:val="008D10E3"/>
    <w:rsid w:val="008D143C"/>
    <w:rsid w:val="008D27B0"/>
    <w:rsid w:val="008D641A"/>
    <w:rsid w:val="008D76D2"/>
    <w:rsid w:val="008D7CA0"/>
    <w:rsid w:val="008D7E42"/>
    <w:rsid w:val="008E0164"/>
    <w:rsid w:val="008E0B69"/>
    <w:rsid w:val="008E1ADD"/>
    <w:rsid w:val="008E27C0"/>
    <w:rsid w:val="008E28E5"/>
    <w:rsid w:val="008E47AB"/>
    <w:rsid w:val="008E4E18"/>
    <w:rsid w:val="008E5BA7"/>
    <w:rsid w:val="008E73FD"/>
    <w:rsid w:val="008E7D1D"/>
    <w:rsid w:val="008F08E9"/>
    <w:rsid w:val="008F0C51"/>
    <w:rsid w:val="008F0DD3"/>
    <w:rsid w:val="008F0FA1"/>
    <w:rsid w:val="008F1CE8"/>
    <w:rsid w:val="008F27F5"/>
    <w:rsid w:val="008F2856"/>
    <w:rsid w:val="008F38BC"/>
    <w:rsid w:val="008F3B48"/>
    <w:rsid w:val="008F3E0C"/>
    <w:rsid w:val="008F4298"/>
    <w:rsid w:val="008F59EE"/>
    <w:rsid w:val="008F5DC2"/>
    <w:rsid w:val="008F72DA"/>
    <w:rsid w:val="008F7449"/>
    <w:rsid w:val="008F75EC"/>
    <w:rsid w:val="009005B7"/>
    <w:rsid w:val="009036CA"/>
    <w:rsid w:val="00903C2B"/>
    <w:rsid w:val="00903CEF"/>
    <w:rsid w:val="00904C91"/>
    <w:rsid w:val="009062A9"/>
    <w:rsid w:val="009064E4"/>
    <w:rsid w:val="009071FF"/>
    <w:rsid w:val="009077D9"/>
    <w:rsid w:val="00907A59"/>
    <w:rsid w:val="00907E5D"/>
    <w:rsid w:val="00910E55"/>
    <w:rsid w:val="00911AEE"/>
    <w:rsid w:val="00912DC6"/>
    <w:rsid w:val="00915FB1"/>
    <w:rsid w:val="009164E4"/>
    <w:rsid w:val="0091670D"/>
    <w:rsid w:val="00920B66"/>
    <w:rsid w:val="00920FEC"/>
    <w:rsid w:val="00921B8F"/>
    <w:rsid w:val="00922012"/>
    <w:rsid w:val="00922185"/>
    <w:rsid w:val="00924706"/>
    <w:rsid w:val="00926EB9"/>
    <w:rsid w:val="009276D8"/>
    <w:rsid w:val="00927813"/>
    <w:rsid w:val="00930695"/>
    <w:rsid w:val="00930F2A"/>
    <w:rsid w:val="00931827"/>
    <w:rsid w:val="00933981"/>
    <w:rsid w:val="00933CA7"/>
    <w:rsid w:val="00937554"/>
    <w:rsid w:val="00937A7C"/>
    <w:rsid w:val="00940275"/>
    <w:rsid w:val="00940515"/>
    <w:rsid w:val="009417F9"/>
    <w:rsid w:val="00941DC1"/>
    <w:rsid w:val="00942322"/>
    <w:rsid w:val="009448C0"/>
    <w:rsid w:val="00945ABD"/>
    <w:rsid w:val="00945B08"/>
    <w:rsid w:val="00946A10"/>
    <w:rsid w:val="00947A2C"/>
    <w:rsid w:val="00951660"/>
    <w:rsid w:val="009532C6"/>
    <w:rsid w:val="00953FD4"/>
    <w:rsid w:val="00954444"/>
    <w:rsid w:val="00954BCD"/>
    <w:rsid w:val="00956123"/>
    <w:rsid w:val="00957413"/>
    <w:rsid w:val="00957991"/>
    <w:rsid w:val="00962A59"/>
    <w:rsid w:val="00964B8F"/>
    <w:rsid w:val="0096752D"/>
    <w:rsid w:val="0097055F"/>
    <w:rsid w:val="0097064F"/>
    <w:rsid w:val="009709EB"/>
    <w:rsid w:val="009710A8"/>
    <w:rsid w:val="00971906"/>
    <w:rsid w:val="00972BD0"/>
    <w:rsid w:val="00973154"/>
    <w:rsid w:val="009731CA"/>
    <w:rsid w:val="00973639"/>
    <w:rsid w:val="009743E8"/>
    <w:rsid w:val="0097492C"/>
    <w:rsid w:val="00974BAD"/>
    <w:rsid w:val="009770E2"/>
    <w:rsid w:val="0097766B"/>
    <w:rsid w:val="00980F43"/>
    <w:rsid w:val="00981B21"/>
    <w:rsid w:val="009827DB"/>
    <w:rsid w:val="00983019"/>
    <w:rsid w:val="00983B4A"/>
    <w:rsid w:val="00985B87"/>
    <w:rsid w:val="009875C1"/>
    <w:rsid w:val="00991D9C"/>
    <w:rsid w:val="00991FD9"/>
    <w:rsid w:val="0099242E"/>
    <w:rsid w:val="00992D39"/>
    <w:rsid w:val="00993097"/>
    <w:rsid w:val="009935C4"/>
    <w:rsid w:val="00993C7B"/>
    <w:rsid w:val="00995812"/>
    <w:rsid w:val="00995AB5"/>
    <w:rsid w:val="00997712"/>
    <w:rsid w:val="00997C6F"/>
    <w:rsid w:val="009A01AE"/>
    <w:rsid w:val="009A14CB"/>
    <w:rsid w:val="009A280F"/>
    <w:rsid w:val="009A2B3D"/>
    <w:rsid w:val="009A2F77"/>
    <w:rsid w:val="009A3FD9"/>
    <w:rsid w:val="009A47C4"/>
    <w:rsid w:val="009A4982"/>
    <w:rsid w:val="009A5040"/>
    <w:rsid w:val="009A5284"/>
    <w:rsid w:val="009B0959"/>
    <w:rsid w:val="009B102B"/>
    <w:rsid w:val="009B171C"/>
    <w:rsid w:val="009B1878"/>
    <w:rsid w:val="009B3294"/>
    <w:rsid w:val="009B3676"/>
    <w:rsid w:val="009B3A41"/>
    <w:rsid w:val="009B4EA4"/>
    <w:rsid w:val="009B508C"/>
    <w:rsid w:val="009B55C9"/>
    <w:rsid w:val="009B588A"/>
    <w:rsid w:val="009B5A95"/>
    <w:rsid w:val="009B7512"/>
    <w:rsid w:val="009B7C80"/>
    <w:rsid w:val="009C05AF"/>
    <w:rsid w:val="009C0E31"/>
    <w:rsid w:val="009C1216"/>
    <w:rsid w:val="009C1770"/>
    <w:rsid w:val="009C1A0F"/>
    <w:rsid w:val="009C231B"/>
    <w:rsid w:val="009C357D"/>
    <w:rsid w:val="009C5132"/>
    <w:rsid w:val="009C55AB"/>
    <w:rsid w:val="009C647D"/>
    <w:rsid w:val="009D0C22"/>
    <w:rsid w:val="009D15D5"/>
    <w:rsid w:val="009D1677"/>
    <w:rsid w:val="009D3918"/>
    <w:rsid w:val="009D4A74"/>
    <w:rsid w:val="009D5C6E"/>
    <w:rsid w:val="009D6488"/>
    <w:rsid w:val="009D661D"/>
    <w:rsid w:val="009D66E0"/>
    <w:rsid w:val="009D671E"/>
    <w:rsid w:val="009E020B"/>
    <w:rsid w:val="009E21F5"/>
    <w:rsid w:val="009E33FC"/>
    <w:rsid w:val="009E60FD"/>
    <w:rsid w:val="009E7146"/>
    <w:rsid w:val="009E79E2"/>
    <w:rsid w:val="009F0F2B"/>
    <w:rsid w:val="009F148A"/>
    <w:rsid w:val="009F1F4B"/>
    <w:rsid w:val="009F2B01"/>
    <w:rsid w:val="009F2CDD"/>
    <w:rsid w:val="009F3415"/>
    <w:rsid w:val="009F3499"/>
    <w:rsid w:val="009F4A63"/>
    <w:rsid w:val="009F5545"/>
    <w:rsid w:val="009F6BC7"/>
    <w:rsid w:val="009F74CF"/>
    <w:rsid w:val="00A00B07"/>
    <w:rsid w:val="00A01C7F"/>
    <w:rsid w:val="00A01F60"/>
    <w:rsid w:val="00A020DD"/>
    <w:rsid w:val="00A0214D"/>
    <w:rsid w:val="00A025D4"/>
    <w:rsid w:val="00A0277B"/>
    <w:rsid w:val="00A027E5"/>
    <w:rsid w:val="00A0371A"/>
    <w:rsid w:val="00A06756"/>
    <w:rsid w:val="00A07862"/>
    <w:rsid w:val="00A106E5"/>
    <w:rsid w:val="00A109E6"/>
    <w:rsid w:val="00A11D32"/>
    <w:rsid w:val="00A12105"/>
    <w:rsid w:val="00A12FEC"/>
    <w:rsid w:val="00A13024"/>
    <w:rsid w:val="00A13832"/>
    <w:rsid w:val="00A14A18"/>
    <w:rsid w:val="00A15398"/>
    <w:rsid w:val="00A1577A"/>
    <w:rsid w:val="00A158A6"/>
    <w:rsid w:val="00A15BC8"/>
    <w:rsid w:val="00A16A33"/>
    <w:rsid w:val="00A17DC5"/>
    <w:rsid w:val="00A17FC8"/>
    <w:rsid w:val="00A20243"/>
    <w:rsid w:val="00A20620"/>
    <w:rsid w:val="00A209DB"/>
    <w:rsid w:val="00A216A8"/>
    <w:rsid w:val="00A2307D"/>
    <w:rsid w:val="00A235B7"/>
    <w:rsid w:val="00A244A2"/>
    <w:rsid w:val="00A245E8"/>
    <w:rsid w:val="00A256D0"/>
    <w:rsid w:val="00A25ABF"/>
    <w:rsid w:val="00A26681"/>
    <w:rsid w:val="00A26CD5"/>
    <w:rsid w:val="00A30AB1"/>
    <w:rsid w:val="00A3165D"/>
    <w:rsid w:val="00A32629"/>
    <w:rsid w:val="00A33378"/>
    <w:rsid w:val="00A33C55"/>
    <w:rsid w:val="00A33F18"/>
    <w:rsid w:val="00A343DE"/>
    <w:rsid w:val="00A347A0"/>
    <w:rsid w:val="00A34A5B"/>
    <w:rsid w:val="00A36BDC"/>
    <w:rsid w:val="00A36E01"/>
    <w:rsid w:val="00A400EA"/>
    <w:rsid w:val="00A40791"/>
    <w:rsid w:val="00A413AD"/>
    <w:rsid w:val="00A415BA"/>
    <w:rsid w:val="00A43C11"/>
    <w:rsid w:val="00A44741"/>
    <w:rsid w:val="00A44C9D"/>
    <w:rsid w:val="00A45838"/>
    <w:rsid w:val="00A46921"/>
    <w:rsid w:val="00A46A75"/>
    <w:rsid w:val="00A46EAA"/>
    <w:rsid w:val="00A47F24"/>
    <w:rsid w:val="00A5078B"/>
    <w:rsid w:val="00A52E80"/>
    <w:rsid w:val="00A546D0"/>
    <w:rsid w:val="00A57100"/>
    <w:rsid w:val="00A57E57"/>
    <w:rsid w:val="00A60FB4"/>
    <w:rsid w:val="00A6101C"/>
    <w:rsid w:val="00A61430"/>
    <w:rsid w:val="00A61A76"/>
    <w:rsid w:val="00A61A7F"/>
    <w:rsid w:val="00A61DAD"/>
    <w:rsid w:val="00A622FD"/>
    <w:rsid w:val="00A623A4"/>
    <w:rsid w:val="00A6362B"/>
    <w:rsid w:val="00A63958"/>
    <w:rsid w:val="00A63998"/>
    <w:rsid w:val="00A639E8"/>
    <w:rsid w:val="00A63D48"/>
    <w:rsid w:val="00A64FEE"/>
    <w:rsid w:val="00A66187"/>
    <w:rsid w:val="00A664F2"/>
    <w:rsid w:val="00A731A4"/>
    <w:rsid w:val="00A73B5A"/>
    <w:rsid w:val="00A75057"/>
    <w:rsid w:val="00A7516D"/>
    <w:rsid w:val="00A76192"/>
    <w:rsid w:val="00A771C9"/>
    <w:rsid w:val="00A7769B"/>
    <w:rsid w:val="00A77925"/>
    <w:rsid w:val="00A8033F"/>
    <w:rsid w:val="00A8162A"/>
    <w:rsid w:val="00A8220F"/>
    <w:rsid w:val="00A840E0"/>
    <w:rsid w:val="00A84CD1"/>
    <w:rsid w:val="00A85594"/>
    <w:rsid w:val="00A87403"/>
    <w:rsid w:val="00A87861"/>
    <w:rsid w:val="00A90B6F"/>
    <w:rsid w:val="00A910DE"/>
    <w:rsid w:val="00A91971"/>
    <w:rsid w:val="00A929E6"/>
    <w:rsid w:val="00A93993"/>
    <w:rsid w:val="00A94079"/>
    <w:rsid w:val="00A94CE9"/>
    <w:rsid w:val="00A95265"/>
    <w:rsid w:val="00A9563A"/>
    <w:rsid w:val="00AA018A"/>
    <w:rsid w:val="00AA0507"/>
    <w:rsid w:val="00AA0828"/>
    <w:rsid w:val="00AA0BDF"/>
    <w:rsid w:val="00AA2510"/>
    <w:rsid w:val="00AA2853"/>
    <w:rsid w:val="00AA41D2"/>
    <w:rsid w:val="00AA4260"/>
    <w:rsid w:val="00AA436A"/>
    <w:rsid w:val="00AA506A"/>
    <w:rsid w:val="00AA603E"/>
    <w:rsid w:val="00AA6A6E"/>
    <w:rsid w:val="00AA786B"/>
    <w:rsid w:val="00AB08C8"/>
    <w:rsid w:val="00AB0966"/>
    <w:rsid w:val="00AB1401"/>
    <w:rsid w:val="00AB190E"/>
    <w:rsid w:val="00AB25F0"/>
    <w:rsid w:val="00AB471D"/>
    <w:rsid w:val="00AB4A9D"/>
    <w:rsid w:val="00AB5518"/>
    <w:rsid w:val="00AB67B5"/>
    <w:rsid w:val="00AB69E2"/>
    <w:rsid w:val="00AC3065"/>
    <w:rsid w:val="00AC34FB"/>
    <w:rsid w:val="00AC3B89"/>
    <w:rsid w:val="00AC522C"/>
    <w:rsid w:val="00AC76EF"/>
    <w:rsid w:val="00AD02DB"/>
    <w:rsid w:val="00AD1300"/>
    <w:rsid w:val="00AD32E6"/>
    <w:rsid w:val="00AD3DA2"/>
    <w:rsid w:val="00AD7410"/>
    <w:rsid w:val="00AE1E9C"/>
    <w:rsid w:val="00AE30F9"/>
    <w:rsid w:val="00AE4DF5"/>
    <w:rsid w:val="00AE540E"/>
    <w:rsid w:val="00AE5F69"/>
    <w:rsid w:val="00AF1C2C"/>
    <w:rsid w:val="00AF3B26"/>
    <w:rsid w:val="00AF4462"/>
    <w:rsid w:val="00B00373"/>
    <w:rsid w:val="00B00400"/>
    <w:rsid w:val="00B01F95"/>
    <w:rsid w:val="00B0249C"/>
    <w:rsid w:val="00B033BC"/>
    <w:rsid w:val="00B03461"/>
    <w:rsid w:val="00B03FE2"/>
    <w:rsid w:val="00B0602C"/>
    <w:rsid w:val="00B06A93"/>
    <w:rsid w:val="00B10D87"/>
    <w:rsid w:val="00B10DA3"/>
    <w:rsid w:val="00B11772"/>
    <w:rsid w:val="00B13983"/>
    <w:rsid w:val="00B13F11"/>
    <w:rsid w:val="00B145D0"/>
    <w:rsid w:val="00B15A64"/>
    <w:rsid w:val="00B15D77"/>
    <w:rsid w:val="00B16389"/>
    <w:rsid w:val="00B200D8"/>
    <w:rsid w:val="00B20139"/>
    <w:rsid w:val="00B20442"/>
    <w:rsid w:val="00B20AA6"/>
    <w:rsid w:val="00B212DA"/>
    <w:rsid w:val="00B2256E"/>
    <w:rsid w:val="00B22647"/>
    <w:rsid w:val="00B22E5C"/>
    <w:rsid w:val="00B23DE4"/>
    <w:rsid w:val="00B24D6A"/>
    <w:rsid w:val="00B24E1D"/>
    <w:rsid w:val="00B25E33"/>
    <w:rsid w:val="00B262AF"/>
    <w:rsid w:val="00B273F3"/>
    <w:rsid w:val="00B274AC"/>
    <w:rsid w:val="00B2773B"/>
    <w:rsid w:val="00B31FFB"/>
    <w:rsid w:val="00B32235"/>
    <w:rsid w:val="00B331FB"/>
    <w:rsid w:val="00B34C95"/>
    <w:rsid w:val="00B35350"/>
    <w:rsid w:val="00B35F49"/>
    <w:rsid w:val="00B360D8"/>
    <w:rsid w:val="00B40734"/>
    <w:rsid w:val="00B41CA4"/>
    <w:rsid w:val="00B424A7"/>
    <w:rsid w:val="00B42B78"/>
    <w:rsid w:val="00B43458"/>
    <w:rsid w:val="00B4355E"/>
    <w:rsid w:val="00B43B80"/>
    <w:rsid w:val="00B4445E"/>
    <w:rsid w:val="00B446CA"/>
    <w:rsid w:val="00B44E13"/>
    <w:rsid w:val="00B44E2C"/>
    <w:rsid w:val="00B45197"/>
    <w:rsid w:val="00B4586C"/>
    <w:rsid w:val="00B475F7"/>
    <w:rsid w:val="00B51641"/>
    <w:rsid w:val="00B528D0"/>
    <w:rsid w:val="00B535D7"/>
    <w:rsid w:val="00B55975"/>
    <w:rsid w:val="00B56654"/>
    <w:rsid w:val="00B6034F"/>
    <w:rsid w:val="00B611DF"/>
    <w:rsid w:val="00B613C2"/>
    <w:rsid w:val="00B61AEE"/>
    <w:rsid w:val="00B6220A"/>
    <w:rsid w:val="00B62A98"/>
    <w:rsid w:val="00B66328"/>
    <w:rsid w:val="00B664C7"/>
    <w:rsid w:val="00B67A3D"/>
    <w:rsid w:val="00B70184"/>
    <w:rsid w:val="00B70337"/>
    <w:rsid w:val="00B7082A"/>
    <w:rsid w:val="00B70D7E"/>
    <w:rsid w:val="00B70F4E"/>
    <w:rsid w:val="00B71990"/>
    <w:rsid w:val="00B73ECB"/>
    <w:rsid w:val="00B80929"/>
    <w:rsid w:val="00B8133E"/>
    <w:rsid w:val="00B81535"/>
    <w:rsid w:val="00B82433"/>
    <w:rsid w:val="00B844A2"/>
    <w:rsid w:val="00B845A6"/>
    <w:rsid w:val="00B84A27"/>
    <w:rsid w:val="00B8544F"/>
    <w:rsid w:val="00B85852"/>
    <w:rsid w:val="00B8641C"/>
    <w:rsid w:val="00B900DC"/>
    <w:rsid w:val="00B90EA0"/>
    <w:rsid w:val="00B913A5"/>
    <w:rsid w:val="00B9264E"/>
    <w:rsid w:val="00B92EC9"/>
    <w:rsid w:val="00B93541"/>
    <w:rsid w:val="00B93E41"/>
    <w:rsid w:val="00B961B4"/>
    <w:rsid w:val="00B976E3"/>
    <w:rsid w:val="00BA001D"/>
    <w:rsid w:val="00BA0233"/>
    <w:rsid w:val="00BA05EC"/>
    <w:rsid w:val="00BA17CD"/>
    <w:rsid w:val="00BA26EE"/>
    <w:rsid w:val="00BA402E"/>
    <w:rsid w:val="00BA52A4"/>
    <w:rsid w:val="00BA5D17"/>
    <w:rsid w:val="00BA716D"/>
    <w:rsid w:val="00BB0942"/>
    <w:rsid w:val="00BB0D80"/>
    <w:rsid w:val="00BB0EBE"/>
    <w:rsid w:val="00BB2A8E"/>
    <w:rsid w:val="00BB3714"/>
    <w:rsid w:val="00BB4CDA"/>
    <w:rsid w:val="00BB5AAC"/>
    <w:rsid w:val="00BB6E1B"/>
    <w:rsid w:val="00BB7CED"/>
    <w:rsid w:val="00BB7EE8"/>
    <w:rsid w:val="00BC1B79"/>
    <w:rsid w:val="00BC1F8F"/>
    <w:rsid w:val="00BC2FED"/>
    <w:rsid w:val="00BC5407"/>
    <w:rsid w:val="00BC6075"/>
    <w:rsid w:val="00BC6281"/>
    <w:rsid w:val="00BD0476"/>
    <w:rsid w:val="00BD1EF0"/>
    <w:rsid w:val="00BD4997"/>
    <w:rsid w:val="00BD4BA0"/>
    <w:rsid w:val="00BD6FD1"/>
    <w:rsid w:val="00BD7BF9"/>
    <w:rsid w:val="00BE06C9"/>
    <w:rsid w:val="00BE0B76"/>
    <w:rsid w:val="00BE1BF7"/>
    <w:rsid w:val="00BE3E80"/>
    <w:rsid w:val="00BE48E5"/>
    <w:rsid w:val="00BE5788"/>
    <w:rsid w:val="00BE6134"/>
    <w:rsid w:val="00BE6205"/>
    <w:rsid w:val="00BE79D0"/>
    <w:rsid w:val="00BF07D5"/>
    <w:rsid w:val="00BF1A2F"/>
    <w:rsid w:val="00BF26A8"/>
    <w:rsid w:val="00BF28A5"/>
    <w:rsid w:val="00BF2A5D"/>
    <w:rsid w:val="00BF3670"/>
    <w:rsid w:val="00BF3833"/>
    <w:rsid w:val="00BF3C5E"/>
    <w:rsid w:val="00BF5E58"/>
    <w:rsid w:val="00BF61B0"/>
    <w:rsid w:val="00BF7922"/>
    <w:rsid w:val="00BF7A55"/>
    <w:rsid w:val="00C004DC"/>
    <w:rsid w:val="00C01153"/>
    <w:rsid w:val="00C016CC"/>
    <w:rsid w:val="00C021F7"/>
    <w:rsid w:val="00C042B8"/>
    <w:rsid w:val="00C04968"/>
    <w:rsid w:val="00C04D31"/>
    <w:rsid w:val="00C06A25"/>
    <w:rsid w:val="00C07071"/>
    <w:rsid w:val="00C11B85"/>
    <w:rsid w:val="00C12856"/>
    <w:rsid w:val="00C12D7C"/>
    <w:rsid w:val="00C13561"/>
    <w:rsid w:val="00C14F80"/>
    <w:rsid w:val="00C14F85"/>
    <w:rsid w:val="00C15705"/>
    <w:rsid w:val="00C164A0"/>
    <w:rsid w:val="00C17A28"/>
    <w:rsid w:val="00C21113"/>
    <w:rsid w:val="00C22339"/>
    <w:rsid w:val="00C2423E"/>
    <w:rsid w:val="00C243F1"/>
    <w:rsid w:val="00C24E82"/>
    <w:rsid w:val="00C2508C"/>
    <w:rsid w:val="00C251C1"/>
    <w:rsid w:val="00C26C49"/>
    <w:rsid w:val="00C274BA"/>
    <w:rsid w:val="00C276E8"/>
    <w:rsid w:val="00C30FE3"/>
    <w:rsid w:val="00C32C77"/>
    <w:rsid w:val="00C32F02"/>
    <w:rsid w:val="00C33B2F"/>
    <w:rsid w:val="00C33C1C"/>
    <w:rsid w:val="00C342FA"/>
    <w:rsid w:val="00C35A99"/>
    <w:rsid w:val="00C35BC3"/>
    <w:rsid w:val="00C35DDB"/>
    <w:rsid w:val="00C365DB"/>
    <w:rsid w:val="00C36DC2"/>
    <w:rsid w:val="00C36F6D"/>
    <w:rsid w:val="00C37F3D"/>
    <w:rsid w:val="00C4032D"/>
    <w:rsid w:val="00C4198B"/>
    <w:rsid w:val="00C41F53"/>
    <w:rsid w:val="00C42D73"/>
    <w:rsid w:val="00C42DCF"/>
    <w:rsid w:val="00C4384C"/>
    <w:rsid w:val="00C44564"/>
    <w:rsid w:val="00C4581D"/>
    <w:rsid w:val="00C45E71"/>
    <w:rsid w:val="00C4749E"/>
    <w:rsid w:val="00C47648"/>
    <w:rsid w:val="00C50151"/>
    <w:rsid w:val="00C50288"/>
    <w:rsid w:val="00C50A90"/>
    <w:rsid w:val="00C513C4"/>
    <w:rsid w:val="00C51A7C"/>
    <w:rsid w:val="00C521BA"/>
    <w:rsid w:val="00C52D09"/>
    <w:rsid w:val="00C541CA"/>
    <w:rsid w:val="00C55D4E"/>
    <w:rsid w:val="00C55FB4"/>
    <w:rsid w:val="00C57608"/>
    <w:rsid w:val="00C6034D"/>
    <w:rsid w:val="00C60C54"/>
    <w:rsid w:val="00C610AF"/>
    <w:rsid w:val="00C61717"/>
    <w:rsid w:val="00C618CC"/>
    <w:rsid w:val="00C6211F"/>
    <w:rsid w:val="00C6259B"/>
    <w:rsid w:val="00C639E0"/>
    <w:rsid w:val="00C63E61"/>
    <w:rsid w:val="00C65EDB"/>
    <w:rsid w:val="00C67BD3"/>
    <w:rsid w:val="00C70401"/>
    <w:rsid w:val="00C70C7D"/>
    <w:rsid w:val="00C71F12"/>
    <w:rsid w:val="00C750DB"/>
    <w:rsid w:val="00C75A3E"/>
    <w:rsid w:val="00C77B82"/>
    <w:rsid w:val="00C81336"/>
    <w:rsid w:val="00C81D0F"/>
    <w:rsid w:val="00C84798"/>
    <w:rsid w:val="00C84B15"/>
    <w:rsid w:val="00C857D2"/>
    <w:rsid w:val="00C85A51"/>
    <w:rsid w:val="00C90136"/>
    <w:rsid w:val="00C91A07"/>
    <w:rsid w:val="00C92FF9"/>
    <w:rsid w:val="00C93620"/>
    <w:rsid w:val="00C93AA5"/>
    <w:rsid w:val="00C95CE4"/>
    <w:rsid w:val="00C96604"/>
    <w:rsid w:val="00C966E0"/>
    <w:rsid w:val="00CA159D"/>
    <w:rsid w:val="00CA1B36"/>
    <w:rsid w:val="00CA222D"/>
    <w:rsid w:val="00CA25B0"/>
    <w:rsid w:val="00CA2778"/>
    <w:rsid w:val="00CA3C56"/>
    <w:rsid w:val="00CA4C56"/>
    <w:rsid w:val="00CA5762"/>
    <w:rsid w:val="00CA5FE7"/>
    <w:rsid w:val="00CA658D"/>
    <w:rsid w:val="00CA6C80"/>
    <w:rsid w:val="00CA7F51"/>
    <w:rsid w:val="00CB09E6"/>
    <w:rsid w:val="00CB13DB"/>
    <w:rsid w:val="00CB16D4"/>
    <w:rsid w:val="00CB2111"/>
    <w:rsid w:val="00CB2480"/>
    <w:rsid w:val="00CB3069"/>
    <w:rsid w:val="00CB35BA"/>
    <w:rsid w:val="00CB3E93"/>
    <w:rsid w:val="00CB79A0"/>
    <w:rsid w:val="00CB7B4B"/>
    <w:rsid w:val="00CC00BD"/>
    <w:rsid w:val="00CC0B8C"/>
    <w:rsid w:val="00CC0C24"/>
    <w:rsid w:val="00CC2181"/>
    <w:rsid w:val="00CC2564"/>
    <w:rsid w:val="00CC4ADD"/>
    <w:rsid w:val="00CC576C"/>
    <w:rsid w:val="00CC5B18"/>
    <w:rsid w:val="00CC5FBC"/>
    <w:rsid w:val="00CC692D"/>
    <w:rsid w:val="00CC6B7A"/>
    <w:rsid w:val="00CC6E25"/>
    <w:rsid w:val="00CC6FFB"/>
    <w:rsid w:val="00CD02E2"/>
    <w:rsid w:val="00CD347A"/>
    <w:rsid w:val="00CD3CA8"/>
    <w:rsid w:val="00CD64EB"/>
    <w:rsid w:val="00CD6B30"/>
    <w:rsid w:val="00CE2A2F"/>
    <w:rsid w:val="00CE3C69"/>
    <w:rsid w:val="00CE6FCA"/>
    <w:rsid w:val="00CE7230"/>
    <w:rsid w:val="00CF17B1"/>
    <w:rsid w:val="00CF4609"/>
    <w:rsid w:val="00CF4A0D"/>
    <w:rsid w:val="00CF4B67"/>
    <w:rsid w:val="00CF4C61"/>
    <w:rsid w:val="00CF5137"/>
    <w:rsid w:val="00CF5211"/>
    <w:rsid w:val="00CF5710"/>
    <w:rsid w:val="00CF65C6"/>
    <w:rsid w:val="00D00C53"/>
    <w:rsid w:val="00D02168"/>
    <w:rsid w:val="00D02876"/>
    <w:rsid w:val="00D04968"/>
    <w:rsid w:val="00D04CBC"/>
    <w:rsid w:val="00D11779"/>
    <w:rsid w:val="00D117F3"/>
    <w:rsid w:val="00D12062"/>
    <w:rsid w:val="00D12B08"/>
    <w:rsid w:val="00D159ED"/>
    <w:rsid w:val="00D16602"/>
    <w:rsid w:val="00D175AA"/>
    <w:rsid w:val="00D20FA1"/>
    <w:rsid w:val="00D2229E"/>
    <w:rsid w:val="00D24332"/>
    <w:rsid w:val="00D245E9"/>
    <w:rsid w:val="00D24719"/>
    <w:rsid w:val="00D24BAE"/>
    <w:rsid w:val="00D25446"/>
    <w:rsid w:val="00D25CE7"/>
    <w:rsid w:val="00D2635B"/>
    <w:rsid w:val="00D26391"/>
    <w:rsid w:val="00D26DCC"/>
    <w:rsid w:val="00D27D93"/>
    <w:rsid w:val="00D27E3D"/>
    <w:rsid w:val="00D27EC6"/>
    <w:rsid w:val="00D300DB"/>
    <w:rsid w:val="00D306F5"/>
    <w:rsid w:val="00D3094B"/>
    <w:rsid w:val="00D30CEA"/>
    <w:rsid w:val="00D30E01"/>
    <w:rsid w:val="00D317A3"/>
    <w:rsid w:val="00D34478"/>
    <w:rsid w:val="00D34F9B"/>
    <w:rsid w:val="00D35569"/>
    <w:rsid w:val="00D37AD2"/>
    <w:rsid w:val="00D40599"/>
    <w:rsid w:val="00D4175E"/>
    <w:rsid w:val="00D43F09"/>
    <w:rsid w:val="00D46FBC"/>
    <w:rsid w:val="00D473BA"/>
    <w:rsid w:val="00D50A9A"/>
    <w:rsid w:val="00D55905"/>
    <w:rsid w:val="00D607B6"/>
    <w:rsid w:val="00D62EA3"/>
    <w:rsid w:val="00D6371D"/>
    <w:rsid w:val="00D6390C"/>
    <w:rsid w:val="00D64205"/>
    <w:rsid w:val="00D648F8"/>
    <w:rsid w:val="00D661F6"/>
    <w:rsid w:val="00D66564"/>
    <w:rsid w:val="00D6706F"/>
    <w:rsid w:val="00D674B1"/>
    <w:rsid w:val="00D678E0"/>
    <w:rsid w:val="00D70D0D"/>
    <w:rsid w:val="00D71489"/>
    <w:rsid w:val="00D71C5B"/>
    <w:rsid w:val="00D73071"/>
    <w:rsid w:val="00D73BF5"/>
    <w:rsid w:val="00D74BA4"/>
    <w:rsid w:val="00D74F79"/>
    <w:rsid w:val="00D75656"/>
    <w:rsid w:val="00D76661"/>
    <w:rsid w:val="00D76E07"/>
    <w:rsid w:val="00D76F2F"/>
    <w:rsid w:val="00D77D39"/>
    <w:rsid w:val="00D850E1"/>
    <w:rsid w:val="00D858D5"/>
    <w:rsid w:val="00D8590D"/>
    <w:rsid w:val="00D96A01"/>
    <w:rsid w:val="00D96A84"/>
    <w:rsid w:val="00DA06FC"/>
    <w:rsid w:val="00DA0887"/>
    <w:rsid w:val="00DA0C8E"/>
    <w:rsid w:val="00DA303C"/>
    <w:rsid w:val="00DA39C1"/>
    <w:rsid w:val="00DA4E04"/>
    <w:rsid w:val="00DA6E9E"/>
    <w:rsid w:val="00DA7217"/>
    <w:rsid w:val="00DA7A0C"/>
    <w:rsid w:val="00DB4114"/>
    <w:rsid w:val="00DB4126"/>
    <w:rsid w:val="00DB55CE"/>
    <w:rsid w:val="00DB621D"/>
    <w:rsid w:val="00DB7E9E"/>
    <w:rsid w:val="00DC0482"/>
    <w:rsid w:val="00DC1985"/>
    <w:rsid w:val="00DC3328"/>
    <w:rsid w:val="00DC3329"/>
    <w:rsid w:val="00DC3F83"/>
    <w:rsid w:val="00DC4187"/>
    <w:rsid w:val="00DC456C"/>
    <w:rsid w:val="00DC5A0A"/>
    <w:rsid w:val="00DC5AC4"/>
    <w:rsid w:val="00DC6167"/>
    <w:rsid w:val="00DC6642"/>
    <w:rsid w:val="00DC7071"/>
    <w:rsid w:val="00DC7ED7"/>
    <w:rsid w:val="00DD023A"/>
    <w:rsid w:val="00DD06AB"/>
    <w:rsid w:val="00DD0A27"/>
    <w:rsid w:val="00DD0EBA"/>
    <w:rsid w:val="00DD37C3"/>
    <w:rsid w:val="00DD4096"/>
    <w:rsid w:val="00DD41B7"/>
    <w:rsid w:val="00DD4B86"/>
    <w:rsid w:val="00DD4C6C"/>
    <w:rsid w:val="00DD69C9"/>
    <w:rsid w:val="00DD7232"/>
    <w:rsid w:val="00DD7569"/>
    <w:rsid w:val="00DE0F74"/>
    <w:rsid w:val="00DE2642"/>
    <w:rsid w:val="00DE4710"/>
    <w:rsid w:val="00DE5D3F"/>
    <w:rsid w:val="00DE602B"/>
    <w:rsid w:val="00DE66DF"/>
    <w:rsid w:val="00DE7C03"/>
    <w:rsid w:val="00DF11E2"/>
    <w:rsid w:val="00DF15F1"/>
    <w:rsid w:val="00DF2268"/>
    <w:rsid w:val="00DF27E9"/>
    <w:rsid w:val="00DF289A"/>
    <w:rsid w:val="00DF35A9"/>
    <w:rsid w:val="00DF3F07"/>
    <w:rsid w:val="00DF49D2"/>
    <w:rsid w:val="00DF5871"/>
    <w:rsid w:val="00DF71CF"/>
    <w:rsid w:val="00DF7E3B"/>
    <w:rsid w:val="00E00393"/>
    <w:rsid w:val="00E00CB8"/>
    <w:rsid w:val="00E01E4D"/>
    <w:rsid w:val="00E02119"/>
    <w:rsid w:val="00E02C49"/>
    <w:rsid w:val="00E04806"/>
    <w:rsid w:val="00E06766"/>
    <w:rsid w:val="00E0679C"/>
    <w:rsid w:val="00E07A7D"/>
    <w:rsid w:val="00E07F73"/>
    <w:rsid w:val="00E10D89"/>
    <w:rsid w:val="00E1123B"/>
    <w:rsid w:val="00E1278B"/>
    <w:rsid w:val="00E13220"/>
    <w:rsid w:val="00E13CC1"/>
    <w:rsid w:val="00E13FE0"/>
    <w:rsid w:val="00E1484E"/>
    <w:rsid w:val="00E14956"/>
    <w:rsid w:val="00E14C19"/>
    <w:rsid w:val="00E15DDE"/>
    <w:rsid w:val="00E16202"/>
    <w:rsid w:val="00E16354"/>
    <w:rsid w:val="00E16DEE"/>
    <w:rsid w:val="00E1735D"/>
    <w:rsid w:val="00E17B72"/>
    <w:rsid w:val="00E2024D"/>
    <w:rsid w:val="00E2043B"/>
    <w:rsid w:val="00E2059F"/>
    <w:rsid w:val="00E225BF"/>
    <w:rsid w:val="00E2433D"/>
    <w:rsid w:val="00E246CA"/>
    <w:rsid w:val="00E24F51"/>
    <w:rsid w:val="00E26430"/>
    <w:rsid w:val="00E26EC3"/>
    <w:rsid w:val="00E278F1"/>
    <w:rsid w:val="00E27E50"/>
    <w:rsid w:val="00E30157"/>
    <w:rsid w:val="00E301E9"/>
    <w:rsid w:val="00E3097E"/>
    <w:rsid w:val="00E31AB3"/>
    <w:rsid w:val="00E327D1"/>
    <w:rsid w:val="00E3323B"/>
    <w:rsid w:val="00E353AE"/>
    <w:rsid w:val="00E353FF"/>
    <w:rsid w:val="00E36433"/>
    <w:rsid w:val="00E367BB"/>
    <w:rsid w:val="00E36859"/>
    <w:rsid w:val="00E37E66"/>
    <w:rsid w:val="00E40DFE"/>
    <w:rsid w:val="00E40E3E"/>
    <w:rsid w:val="00E414C7"/>
    <w:rsid w:val="00E42B8B"/>
    <w:rsid w:val="00E435A6"/>
    <w:rsid w:val="00E43863"/>
    <w:rsid w:val="00E43942"/>
    <w:rsid w:val="00E45694"/>
    <w:rsid w:val="00E45E14"/>
    <w:rsid w:val="00E47296"/>
    <w:rsid w:val="00E50450"/>
    <w:rsid w:val="00E52991"/>
    <w:rsid w:val="00E52D8C"/>
    <w:rsid w:val="00E539B3"/>
    <w:rsid w:val="00E5646B"/>
    <w:rsid w:val="00E5704E"/>
    <w:rsid w:val="00E5741B"/>
    <w:rsid w:val="00E603CB"/>
    <w:rsid w:val="00E61D6E"/>
    <w:rsid w:val="00E61E7C"/>
    <w:rsid w:val="00E6235C"/>
    <w:rsid w:val="00E62E00"/>
    <w:rsid w:val="00E63140"/>
    <w:rsid w:val="00E634FA"/>
    <w:rsid w:val="00E6396A"/>
    <w:rsid w:val="00E639BE"/>
    <w:rsid w:val="00E63D79"/>
    <w:rsid w:val="00E64A1F"/>
    <w:rsid w:val="00E6502D"/>
    <w:rsid w:val="00E6597E"/>
    <w:rsid w:val="00E65DD4"/>
    <w:rsid w:val="00E704CA"/>
    <w:rsid w:val="00E707D3"/>
    <w:rsid w:val="00E718D6"/>
    <w:rsid w:val="00E7229E"/>
    <w:rsid w:val="00E72BF0"/>
    <w:rsid w:val="00E730D8"/>
    <w:rsid w:val="00E733FC"/>
    <w:rsid w:val="00E7371D"/>
    <w:rsid w:val="00E739A7"/>
    <w:rsid w:val="00E74A8B"/>
    <w:rsid w:val="00E74D07"/>
    <w:rsid w:val="00E74D8A"/>
    <w:rsid w:val="00E7525C"/>
    <w:rsid w:val="00E76253"/>
    <w:rsid w:val="00E76256"/>
    <w:rsid w:val="00E768AC"/>
    <w:rsid w:val="00E80452"/>
    <w:rsid w:val="00E804B0"/>
    <w:rsid w:val="00E83A19"/>
    <w:rsid w:val="00E8419C"/>
    <w:rsid w:val="00E84256"/>
    <w:rsid w:val="00E8464A"/>
    <w:rsid w:val="00E8563C"/>
    <w:rsid w:val="00E86288"/>
    <w:rsid w:val="00E91E38"/>
    <w:rsid w:val="00E92127"/>
    <w:rsid w:val="00E92A75"/>
    <w:rsid w:val="00E93169"/>
    <w:rsid w:val="00E931FF"/>
    <w:rsid w:val="00E94BDC"/>
    <w:rsid w:val="00E9559D"/>
    <w:rsid w:val="00E95719"/>
    <w:rsid w:val="00E95D46"/>
    <w:rsid w:val="00E96899"/>
    <w:rsid w:val="00E96E8D"/>
    <w:rsid w:val="00E96EE6"/>
    <w:rsid w:val="00EA0A23"/>
    <w:rsid w:val="00EA1812"/>
    <w:rsid w:val="00EA24DD"/>
    <w:rsid w:val="00EA2E50"/>
    <w:rsid w:val="00EA356C"/>
    <w:rsid w:val="00EA4172"/>
    <w:rsid w:val="00EA4279"/>
    <w:rsid w:val="00EA4318"/>
    <w:rsid w:val="00EA4445"/>
    <w:rsid w:val="00EA4EBF"/>
    <w:rsid w:val="00EB084D"/>
    <w:rsid w:val="00EB1D85"/>
    <w:rsid w:val="00EB20D9"/>
    <w:rsid w:val="00EB2E1C"/>
    <w:rsid w:val="00EB35A4"/>
    <w:rsid w:val="00EB51FD"/>
    <w:rsid w:val="00EB678E"/>
    <w:rsid w:val="00EB6C00"/>
    <w:rsid w:val="00EC07ED"/>
    <w:rsid w:val="00EC10F7"/>
    <w:rsid w:val="00EC33BE"/>
    <w:rsid w:val="00EC4E0F"/>
    <w:rsid w:val="00EC4E5C"/>
    <w:rsid w:val="00EC519C"/>
    <w:rsid w:val="00EC5908"/>
    <w:rsid w:val="00EC5DBA"/>
    <w:rsid w:val="00EC6BF6"/>
    <w:rsid w:val="00EC734A"/>
    <w:rsid w:val="00EC7AF0"/>
    <w:rsid w:val="00ED0932"/>
    <w:rsid w:val="00ED28EE"/>
    <w:rsid w:val="00ED2C91"/>
    <w:rsid w:val="00ED2F55"/>
    <w:rsid w:val="00ED351D"/>
    <w:rsid w:val="00ED3C47"/>
    <w:rsid w:val="00ED5563"/>
    <w:rsid w:val="00ED5A33"/>
    <w:rsid w:val="00ED7693"/>
    <w:rsid w:val="00ED785B"/>
    <w:rsid w:val="00EE0DFC"/>
    <w:rsid w:val="00EE0EA5"/>
    <w:rsid w:val="00EE0F43"/>
    <w:rsid w:val="00EE1D68"/>
    <w:rsid w:val="00EE1F30"/>
    <w:rsid w:val="00EE2F4D"/>
    <w:rsid w:val="00EE56F3"/>
    <w:rsid w:val="00EE59B2"/>
    <w:rsid w:val="00EE6103"/>
    <w:rsid w:val="00EE7346"/>
    <w:rsid w:val="00EE78F2"/>
    <w:rsid w:val="00EE7B3C"/>
    <w:rsid w:val="00EF06BC"/>
    <w:rsid w:val="00EF07A9"/>
    <w:rsid w:val="00EF208C"/>
    <w:rsid w:val="00EF22AA"/>
    <w:rsid w:val="00EF2FCC"/>
    <w:rsid w:val="00EF307E"/>
    <w:rsid w:val="00EF388B"/>
    <w:rsid w:val="00EF3D17"/>
    <w:rsid w:val="00EF4ED9"/>
    <w:rsid w:val="00EF5439"/>
    <w:rsid w:val="00EF5665"/>
    <w:rsid w:val="00EF5864"/>
    <w:rsid w:val="00EF5EBD"/>
    <w:rsid w:val="00EF5F58"/>
    <w:rsid w:val="00EF61DD"/>
    <w:rsid w:val="00EF64B9"/>
    <w:rsid w:val="00EF6872"/>
    <w:rsid w:val="00EF6A9C"/>
    <w:rsid w:val="00F00281"/>
    <w:rsid w:val="00F01D5D"/>
    <w:rsid w:val="00F026CA"/>
    <w:rsid w:val="00F03D3E"/>
    <w:rsid w:val="00F05C91"/>
    <w:rsid w:val="00F10473"/>
    <w:rsid w:val="00F10EB6"/>
    <w:rsid w:val="00F11717"/>
    <w:rsid w:val="00F118DD"/>
    <w:rsid w:val="00F12695"/>
    <w:rsid w:val="00F142E8"/>
    <w:rsid w:val="00F15A4B"/>
    <w:rsid w:val="00F1727D"/>
    <w:rsid w:val="00F20472"/>
    <w:rsid w:val="00F21F22"/>
    <w:rsid w:val="00F22342"/>
    <w:rsid w:val="00F23012"/>
    <w:rsid w:val="00F23C3A"/>
    <w:rsid w:val="00F23F74"/>
    <w:rsid w:val="00F240D6"/>
    <w:rsid w:val="00F24552"/>
    <w:rsid w:val="00F25D83"/>
    <w:rsid w:val="00F261CB"/>
    <w:rsid w:val="00F262AD"/>
    <w:rsid w:val="00F2735F"/>
    <w:rsid w:val="00F27977"/>
    <w:rsid w:val="00F27E5A"/>
    <w:rsid w:val="00F3069C"/>
    <w:rsid w:val="00F32019"/>
    <w:rsid w:val="00F3266F"/>
    <w:rsid w:val="00F34690"/>
    <w:rsid w:val="00F36F0F"/>
    <w:rsid w:val="00F37BBC"/>
    <w:rsid w:val="00F37F08"/>
    <w:rsid w:val="00F40336"/>
    <w:rsid w:val="00F409B1"/>
    <w:rsid w:val="00F40FBC"/>
    <w:rsid w:val="00F43CAF"/>
    <w:rsid w:val="00F43F16"/>
    <w:rsid w:val="00F450BD"/>
    <w:rsid w:val="00F46A46"/>
    <w:rsid w:val="00F46C29"/>
    <w:rsid w:val="00F46D1C"/>
    <w:rsid w:val="00F51505"/>
    <w:rsid w:val="00F557DA"/>
    <w:rsid w:val="00F57EFF"/>
    <w:rsid w:val="00F60C0F"/>
    <w:rsid w:val="00F61174"/>
    <w:rsid w:val="00F61D04"/>
    <w:rsid w:val="00F63174"/>
    <w:rsid w:val="00F6324A"/>
    <w:rsid w:val="00F634A6"/>
    <w:rsid w:val="00F63D88"/>
    <w:rsid w:val="00F65C90"/>
    <w:rsid w:val="00F66EC4"/>
    <w:rsid w:val="00F66F0B"/>
    <w:rsid w:val="00F714C8"/>
    <w:rsid w:val="00F71822"/>
    <w:rsid w:val="00F72B0D"/>
    <w:rsid w:val="00F73697"/>
    <w:rsid w:val="00F755E2"/>
    <w:rsid w:val="00F7787E"/>
    <w:rsid w:val="00F80BBF"/>
    <w:rsid w:val="00F82542"/>
    <w:rsid w:val="00F833BF"/>
    <w:rsid w:val="00F84EC8"/>
    <w:rsid w:val="00F85CD7"/>
    <w:rsid w:val="00F87AF9"/>
    <w:rsid w:val="00F901C9"/>
    <w:rsid w:val="00F91FCA"/>
    <w:rsid w:val="00F93CCD"/>
    <w:rsid w:val="00F943EF"/>
    <w:rsid w:val="00F9688F"/>
    <w:rsid w:val="00FA1604"/>
    <w:rsid w:val="00FA1726"/>
    <w:rsid w:val="00FA1A53"/>
    <w:rsid w:val="00FA42A2"/>
    <w:rsid w:val="00FA55C4"/>
    <w:rsid w:val="00FA69C4"/>
    <w:rsid w:val="00FA71C2"/>
    <w:rsid w:val="00FA7AE2"/>
    <w:rsid w:val="00FA7E98"/>
    <w:rsid w:val="00FB0740"/>
    <w:rsid w:val="00FB2019"/>
    <w:rsid w:val="00FB2FF5"/>
    <w:rsid w:val="00FB33B6"/>
    <w:rsid w:val="00FB3C71"/>
    <w:rsid w:val="00FB417A"/>
    <w:rsid w:val="00FB7491"/>
    <w:rsid w:val="00FC020B"/>
    <w:rsid w:val="00FC31CD"/>
    <w:rsid w:val="00FC3372"/>
    <w:rsid w:val="00FC33E0"/>
    <w:rsid w:val="00FC5981"/>
    <w:rsid w:val="00FC68D6"/>
    <w:rsid w:val="00FC7847"/>
    <w:rsid w:val="00FC7EC6"/>
    <w:rsid w:val="00FD15E1"/>
    <w:rsid w:val="00FD2EC3"/>
    <w:rsid w:val="00FD3B14"/>
    <w:rsid w:val="00FD3E45"/>
    <w:rsid w:val="00FD5651"/>
    <w:rsid w:val="00FD60BC"/>
    <w:rsid w:val="00FD6489"/>
    <w:rsid w:val="00FD74AB"/>
    <w:rsid w:val="00FD7B46"/>
    <w:rsid w:val="00FE347C"/>
    <w:rsid w:val="00FE3736"/>
    <w:rsid w:val="00FE4543"/>
    <w:rsid w:val="00FE46A4"/>
    <w:rsid w:val="00FE4B79"/>
    <w:rsid w:val="00FE4E37"/>
    <w:rsid w:val="00FE4F9C"/>
    <w:rsid w:val="00FE5030"/>
    <w:rsid w:val="00FE5705"/>
    <w:rsid w:val="00FE71B3"/>
    <w:rsid w:val="00FE7587"/>
    <w:rsid w:val="00FE76DD"/>
    <w:rsid w:val="00FE78B6"/>
    <w:rsid w:val="00FF1824"/>
    <w:rsid w:val="00FF2F54"/>
    <w:rsid w:val="00FF3AAD"/>
    <w:rsid w:val="00FF3E47"/>
    <w:rsid w:val="00FF4560"/>
    <w:rsid w:val="00FF5A8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B5AA1"/>
  <w15:docId w15:val="{89A2CAF7-A7EC-418F-AD74-411C1127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16D"/>
    <w:pPr>
      <w:spacing w:after="200" w:line="276" w:lineRule="auto"/>
    </w:pPr>
    <w:rPr>
      <w:sz w:val="22"/>
      <w:szCs w:val="22"/>
      <w:lang w:val="es-GT" w:eastAsia="en-US"/>
    </w:rPr>
  </w:style>
  <w:style w:type="paragraph" w:styleId="Ttulo1">
    <w:name w:val="heading 1"/>
    <w:basedOn w:val="Normal"/>
    <w:next w:val="Normal"/>
    <w:link w:val="Ttulo1Car"/>
    <w:qFormat/>
    <w:rsid w:val="002D27CF"/>
    <w:pPr>
      <w:keepNext/>
      <w:spacing w:before="120" w:after="120" w:line="240" w:lineRule="auto"/>
      <w:ind w:right="-57"/>
      <w:jc w:val="center"/>
      <w:outlineLvl w:val="0"/>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27CF"/>
    <w:rPr>
      <w:rFonts w:ascii="Arial" w:eastAsia="Times New Roman" w:hAnsi="Arial"/>
      <w:b/>
      <w:sz w:val="24"/>
      <w:lang w:val="es-GT"/>
    </w:rPr>
  </w:style>
  <w:style w:type="paragraph" w:styleId="Encabezado">
    <w:name w:val="header"/>
    <w:basedOn w:val="Normal"/>
    <w:link w:val="EncabezadoCar"/>
    <w:uiPriority w:val="99"/>
    <w:unhideWhenUsed/>
    <w:rsid w:val="00407A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7ADA"/>
  </w:style>
  <w:style w:type="paragraph" w:styleId="Piedepgina">
    <w:name w:val="footer"/>
    <w:basedOn w:val="Normal"/>
    <w:link w:val="PiedepginaCar"/>
    <w:uiPriority w:val="99"/>
    <w:unhideWhenUsed/>
    <w:rsid w:val="00407A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7ADA"/>
  </w:style>
  <w:style w:type="paragraph" w:styleId="Textodeglobo">
    <w:name w:val="Balloon Text"/>
    <w:basedOn w:val="Normal"/>
    <w:link w:val="TextodegloboCar"/>
    <w:uiPriority w:val="99"/>
    <w:semiHidden/>
    <w:unhideWhenUsed/>
    <w:rsid w:val="00D12B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2B08"/>
    <w:rPr>
      <w:rFonts w:ascii="Tahoma" w:hAnsi="Tahoma" w:cs="Tahoma"/>
      <w:sz w:val="16"/>
      <w:szCs w:val="16"/>
    </w:rPr>
  </w:style>
  <w:style w:type="character" w:styleId="Nmerodepgina">
    <w:name w:val="page number"/>
    <w:basedOn w:val="Fuentedeprrafopredeter"/>
    <w:rsid w:val="00AC3B89"/>
  </w:style>
  <w:style w:type="paragraph" w:styleId="Textoindependiente">
    <w:name w:val="Body Text"/>
    <w:basedOn w:val="Normal"/>
    <w:link w:val="TextoindependienteCar"/>
    <w:unhideWhenUsed/>
    <w:rsid w:val="002D27CF"/>
    <w:pPr>
      <w:spacing w:after="0" w:line="240" w:lineRule="auto"/>
      <w:ind w:right="-57"/>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2D27CF"/>
    <w:rPr>
      <w:rFonts w:ascii="Arial" w:eastAsia="Times New Roman" w:hAnsi="Arial"/>
      <w:sz w:val="24"/>
      <w:lang w:val="es-GT"/>
    </w:rPr>
  </w:style>
  <w:style w:type="paragraph" w:styleId="Prrafodelista">
    <w:name w:val="List Paragraph"/>
    <w:basedOn w:val="Normal"/>
    <w:uiPriority w:val="34"/>
    <w:qFormat/>
    <w:rsid w:val="002D27CF"/>
    <w:pPr>
      <w:spacing w:line="240" w:lineRule="auto"/>
      <w:ind w:left="720" w:right="-57"/>
      <w:contextualSpacing/>
    </w:pPr>
    <w:rPr>
      <w:sz w:val="24"/>
      <w:szCs w:val="24"/>
      <w:lang w:val="en-US"/>
    </w:rPr>
  </w:style>
  <w:style w:type="character" w:styleId="nfasisintenso">
    <w:name w:val="Intense Emphasis"/>
    <w:basedOn w:val="Fuentedeprrafopredeter"/>
    <w:uiPriority w:val="21"/>
    <w:qFormat/>
    <w:rsid w:val="00E80452"/>
    <w:rPr>
      <w:b/>
      <w:bCs/>
      <w:i/>
      <w:iCs/>
      <w:color w:val="4F81BD" w:themeColor="accent1"/>
    </w:rPr>
  </w:style>
  <w:style w:type="paragraph" w:styleId="Sinespaciado">
    <w:name w:val="No Spacing"/>
    <w:uiPriority w:val="1"/>
    <w:qFormat/>
    <w:rsid w:val="00E26EC3"/>
    <w:rPr>
      <w:sz w:val="22"/>
      <w:szCs w:val="22"/>
      <w:lang w:val="es-GT" w:eastAsia="en-US"/>
    </w:rPr>
  </w:style>
  <w:style w:type="paragraph" w:styleId="NormalWeb">
    <w:name w:val="Normal (Web)"/>
    <w:basedOn w:val="Normal"/>
    <w:uiPriority w:val="99"/>
    <w:semiHidden/>
    <w:unhideWhenUsed/>
    <w:rsid w:val="00802FE5"/>
    <w:pPr>
      <w:spacing w:before="100" w:beforeAutospacing="1" w:after="100" w:afterAutospacing="1" w:line="240" w:lineRule="auto"/>
    </w:pPr>
    <w:rPr>
      <w:rFonts w:ascii="Times New Roman" w:eastAsiaTheme="minorEastAsia" w:hAnsi="Times New Roman"/>
      <w:sz w:val="24"/>
      <w:szCs w:val="24"/>
      <w:lang w:eastAsia="es-GT"/>
    </w:rPr>
  </w:style>
  <w:style w:type="character" w:styleId="Refdecomentario">
    <w:name w:val="annotation reference"/>
    <w:basedOn w:val="Fuentedeprrafopredeter"/>
    <w:uiPriority w:val="99"/>
    <w:semiHidden/>
    <w:unhideWhenUsed/>
    <w:rsid w:val="00D64205"/>
    <w:rPr>
      <w:sz w:val="16"/>
      <w:szCs w:val="16"/>
    </w:rPr>
  </w:style>
  <w:style w:type="paragraph" w:styleId="Textocomentario">
    <w:name w:val="annotation text"/>
    <w:basedOn w:val="Normal"/>
    <w:link w:val="TextocomentarioCar"/>
    <w:uiPriority w:val="99"/>
    <w:semiHidden/>
    <w:unhideWhenUsed/>
    <w:rsid w:val="00D642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64205"/>
    <w:rPr>
      <w:lang w:val="es-GT" w:eastAsia="en-US"/>
    </w:rPr>
  </w:style>
  <w:style w:type="paragraph" w:styleId="Asuntodelcomentario">
    <w:name w:val="annotation subject"/>
    <w:basedOn w:val="Textocomentario"/>
    <w:next w:val="Textocomentario"/>
    <w:link w:val="AsuntodelcomentarioCar"/>
    <w:uiPriority w:val="99"/>
    <w:semiHidden/>
    <w:unhideWhenUsed/>
    <w:rsid w:val="00D64205"/>
    <w:rPr>
      <w:b/>
      <w:bCs/>
    </w:rPr>
  </w:style>
  <w:style w:type="character" w:customStyle="1" w:styleId="AsuntodelcomentarioCar">
    <w:name w:val="Asunto del comentario Car"/>
    <w:basedOn w:val="TextocomentarioCar"/>
    <w:link w:val="Asuntodelcomentario"/>
    <w:uiPriority w:val="99"/>
    <w:semiHidden/>
    <w:rsid w:val="00D64205"/>
    <w:rPr>
      <w:b/>
      <w:bCs/>
      <w:lang w:val="es-G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725">
      <w:bodyDiv w:val="1"/>
      <w:marLeft w:val="0"/>
      <w:marRight w:val="0"/>
      <w:marTop w:val="0"/>
      <w:marBottom w:val="0"/>
      <w:divBdr>
        <w:top w:val="none" w:sz="0" w:space="0" w:color="auto"/>
        <w:left w:val="none" w:sz="0" w:space="0" w:color="auto"/>
        <w:bottom w:val="none" w:sz="0" w:space="0" w:color="auto"/>
        <w:right w:val="none" w:sz="0" w:space="0" w:color="auto"/>
      </w:divBdr>
    </w:div>
    <w:div w:id="7946306">
      <w:bodyDiv w:val="1"/>
      <w:marLeft w:val="0"/>
      <w:marRight w:val="0"/>
      <w:marTop w:val="0"/>
      <w:marBottom w:val="0"/>
      <w:divBdr>
        <w:top w:val="none" w:sz="0" w:space="0" w:color="auto"/>
        <w:left w:val="none" w:sz="0" w:space="0" w:color="auto"/>
        <w:bottom w:val="none" w:sz="0" w:space="0" w:color="auto"/>
        <w:right w:val="none" w:sz="0" w:space="0" w:color="auto"/>
      </w:divBdr>
    </w:div>
    <w:div w:id="22093699">
      <w:bodyDiv w:val="1"/>
      <w:marLeft w:val="0"/>
      <w:marRight w:val="0"/>
      <w:marTop w:val="0"/>
      <w:marBottom w:val="0"/>
      <w:divBdr>
        <w:top w:val="none" w:sz="0" w:space="0" w:color="auto"/>
        <w:left w:val="none" w:sz="0" w:space="0" w:color="auto"/>
        <w:bottom w:val="none" w:sz="0" w:space="0" w:color="auto"/>
        <w:right w:val="none" w:sz="0" w:space="0" w:color="auto"/>
      </w:divBdr>
    </w:div>
    <w:div w:id="22676444">
      <w:bodyDiv w:val="1"/>
      <w:marLeft w:val="0"/>
      <w:marRight w:val="0"/>
      <w:marTop w:val="0"/>
      <w:marBottom w:val="0"/>
      <w:divBdr>
        <w:top w:val="none" w:sz="0" w:space="0" w:color="auto"/>
        <w:left w:val="none" w:sz="0" w:space="0" w:color="auto"/>
        <w:bottom w:val="none" w:sz="0" w:space="0" w:color="auto"/>
        <w:right w:val="none" w:sz="0" w:space="0" w:color="auto"/>
      </w:divBdr>
    </w:div>
    <w:div w:id="25639571">
      <w:bodyDiv w:val="1"/>
      <w:marLeft w:val="0"/>
      <w:marRight w:val="0"/>
      <w:marTop w:val="0"/>
      <w:marBottom w:val="0"/>
      <w:divBdr>
        <w:top w:val="none" w:sz="0" w:space="0" w:color="auto"/>
        <w:left w:val="none" w:sz="0" w:space="0" w:color="auto"/>
        <w:bottom w:val="none" w:sz="0" w:space="0" w:color="auto"/>
        <w:right w:val="none" w:sz="0" w:space="0" w:color="auto"/>
      </w:divBdr>
    </w:div>
    <w:div w:id="25764966">
      <w:bodyDiv w:val="1"/>
      <w:marLeft w:val="0"/>
      <w:marRight w:val="0"/>
      <w:marTop w:val="0"/>
      <w:marBottom w:val="0"/>
      <w:divBdr>
        <w:top w:val="none" w:sz="0" w:space="0" w:color="auto"/>
        <w:left w:val="none" w:sz="0" w:space="0" w:color="auto"/>
        <w:bottom w:val="none" w:sz="0" w:space="0" w:color="auto"/>
        <w:right w:val="none" w:sz="0" w:space="0" w:color="auto"/>
      </w:divBdr>
    </w:div>
    <w:div w:id="32537785">
      <w:bodyDiv w:val="1"/>
      <w:marLeft w:val="0"/>
      <w:marRight w:val="0"/>
      <w:marTop w:val="0"/>
      <w:marBottom w:val="0"/>
      <w:divBdr>
        <w:top w:val="none" w:sz="0" w:space="0" w:color="auto"/>
        <w:left w:val="none" w:sz="0" w:space="0" w:color="auto"/>
        <w:bottom w:val="none" w:sz="0" w:space="0" w:color="auto"/>
        <w:right w:val="none" w:sz="0" w:space="0" w:color="auto"/>
      </w:divBdr>
    </w:div>
    <w:div w:id="37709350">
      <w:bodyDiv w:val="1"/>
      <w:marLeft w:val="0"/>
      <w:marRight w:val="0"/>
      <w:marTop w:val="0"/>
      <w:marBottom w:val="0"/>
      <w:divBdr>
        <w:top w:val="none" w:sz="0" w:space="0" w:color="auto"/>
        <w:left w:val="none" w:sz="0" w:space="0" w:color="auto"/>
        <w:bottom w:val="none" w:sz="0" w:space="0" w:color="auto"/>
        <w:right w:val="none" w:sz="0" w:space="0" w:color="auto"/>
      </w:divBdr>
    </w:div>
    <w:div w:id="92213875">
      <w:bodyDiv w:val="1"/>
      <w:marLeft w:val="0"/>
      <w:marRight w:val="0"/>
      <w:marTop w:val="0"/>
      <w:marBottom w:val="0"/>
      <w:divBdr>
        <w:top w:val="none" w:sz="0" w:space="0" w:color="auto"/>
        <w:left w:val="none" w:sz="0" w:space="0" w:color="auto"/>
        <w:bottom w:val="none" w:sz="0" w:space="0" w:color="auto"/>
        <w:right w:val="none" w:sz="0" w:space="0" w:color="auto"/>
      </w:divBdr>
    </w:div>
    <w:div w:id="101649537">
      <w:bodyDiv w:val="1"/>
      <w:marLeft w:val="0"/>
      <w:marRight w:val="0"/>
      <w:marTop w:val="0"/>
      <w:marBottom w:val="0"/>
      <w:divBdr>
        <w:top w:val="none" w:sz="0" w:space="0" w:color="auto"/>
        <w:left w:val="none" w:sz="0" w:space="0" w:color="auto"/>
        <w:bottom w:val="none" w:sz="0" w:space="0" w:color="auto"/>
        <w:right w:val="none" w:sz="0" w:space="0" w:color="auto"/>
      </w:divBdr>
    </w:div>
    <w:div w:id="122164808">
      <w:bodyDiv w:val="1"/>
      <w:marLeft w:val="0"/>
      <w:marRight w:val="0"/>
      <w:marTop w:val="0"/>
      <w:marBottom w:val="0"/>
      <w:divBdr>
        <w:top w:val="none" w:sz="0" w:space="0" w:color="auto"/>
        <w:left w:val="none" w:sz="0" w:space="0" w:color="auto"/>
        <w:bottom w:val="none" w:sz="0" w:space="0" w:color="auto"/>
        <w:right w:val="none" w:sz="0" w:space="0" w:color="auto"/>
      </w:divBdr>
    </w:div>
    <w:div w:id="125894977">
      <w:bodyDiv w:val="1"/>
      <w:marLeft w:val="0"/>
      <w:marRight w:val="0"/>
      <w:marTop w:val="0"/>
      <w:marBottom w:val="0"/>
      <w:divBdr>
        <w:top w:val="none" w:sz="0" w:space="0" w:color="auto"/>
        <w:left w:val="none" w:sz="0" w:space="0" w:color="auto"/>
        <w:bottom w:val="none" w:sz="0" w:space="0" w:color="auto"/>
        <w:right w:val="none" w:sz="0" w:space="0" w:color="auto"/>
      </w:divBdr>
    </w:div>
    <w:div w:id="147596738">
      <w:bodyDiv w:val="1"/>
      <w:marLeft w:val="0"/>
      <w:marRight w:val="0"/>
      <w:marTop w:val="0"/>
      <w:marBottom w:val="0"/>
      <w:divBdr>
        <w:top w:val="none" w:sz="0" w:space="0" w:color="auto"/>
        <w:left w:val="none" w:sz="0" w:space="0" w:color="auto"/>
        <w:bottom w:val="none" w:sz="0" w:space="0" w:color="auto"/>
        <w:right w:val="none" w:sz="0" w:space="0" w:color="auto"/>
      </w:divBdr>
    </w:div>
    <w:div w:id="150145772">
      <w:bodyDiv w:val="1"/>
      <w:marLeft w:val="0"/>
      <w:marRight w:val="0"/>
      <w:marTop w:val="0"/>
      <w:marBottom w:val="0"/>
      <w:divBdr>
        <w:top w:val="none" w:sz="0" w:space="0" w:color="auto"/>
        <w:left w:val="none" w:sz="0" w:space="0" w:color="auto"/>
        <w:bottom w:val="none" w:sz="0" w:space="0" w:color="auto"/>
        <w:right w:val="none" w:sz="0" w:space="0" w:color="auto"/>
      </w:divBdr>
    </w:div>
    <w:div w:id="161816068">
      <w:bodyDiv w:val="1"/>
      <w:marLeft w:val="0"/>
      <w:marRight w:val="0"/>
      <w:marTop w:val="0"/>
      <w:marBottom w:val="0"/>
      <w:divBdr>
        <w:top w:val="none" w:sz="0" w:space="0" w:color="auto"/>
        <w:left w:val="none" w:sz="0" w:space="0" w:color="auto"/>
        <w:bottom w:val="none" w:sz="0" w:space="0" w:color="auto"/>
        <w:right w:val="none" w:sz="0" w:space="0" w:color="auto"/>
      </w:divBdr>
    </w:div>
    <w:div w:id="171578782">
      <w:bodyDiv w:val="1"/>
      <w:marLeft w:val="0"/>
      <w:marRight w:val="0"/>
      <w:marTop w:val="0"/>
      <w:marBottom w:val="0"/>
      <w:divBdr>
        <w:top w:val="none" w:sz="0" w:space="0" w:color="auto"/>
        <w:left w:val="none" w:sz="0" w:space="0" w:color="auto"/>
        <w:bottom w:val="none" w:sz="0" w:space="0" w:color="auto"/>
        <w:right w:val="none" w:sz="0" w:space="0" w:color="auto"/>
      </w:divBdr>
    </w:div>
    <w:div w:id="177472212">
      <w:bodyDiv w:val="1"/>
      <w:marLeft w:val="0"/>
      <w:marRight w:val="0"/>
      <w:marTop w:val="0"/>
      <w:marBottom w:val="0"/>
      <w:divBdr>
        <w:top w:val="none" w:sz="0" w:space="0" w:color="auto"/>
        <w:left w:val="none" w:sz="0" w:space="0" w:color="auto"/>
        <w:bottom w:val="none" w:sz="0" w:space="0" w:color="auto"/>
        <w:right w:val="none" w:sz="0" w:space="0" w:color="auto"/>
      </w:divBdr>
    </w:div>
    <w:div w:id="193201763">
      <w:bodyDiv w:val="1"/>
      <w:marLeft w:val="0"/>
      <w:marRight w:val="0"/>
      <w:marTop w:val="0"/>
      <w:marBottom w:val="0"/>
      <w:divBdr>
        <w:top w:val="none" w:sz="0" w:space="0" w:color="auto"/>
        <w:left w:val="none" w:sz="0" w:space="0" w:color="auto"/>
        <w:bottom w:val="none" w:sz="0" w:space="0" w:color="auto"/>
        <w:right w:val="none" w:sz="0" w:space="0" w:color="auto"/>
      </w:divBdr>
    </w:div>
    <w:div w:id="204412288">
      <w:bodyDiv w:val="1"/>
      <w:marLeft w:val="0"/>
      <w:marRight w:val="0"/>
      <w:marTop w:val="0"/>
      <w:marBottom w:val="0"/>
      <w:divBdr>
        <w:top w:val="none" w:sz="0" w:space="0" w:color="auto"/>
        <w:left w:val="none" w:sz="0" w:space="0" w:color="auto"/>
        <w:bottom w:val="none" w:sz="0" w:space="0" w:color="auto"/>
        <w:right w:val="none" w:sz="0" w:space="0" w:color="auto"/>
      </w:divBdr>
    </w:div>
    <w:div w:id="215898564">
      <w:bodyDiv w:val="1"/>
      <w:marLeft w:val="0"/>
      <w:marRight w:val="0"/>
      <w:marTop w:val="0"/>
      <w:marBottom w:val="0"/>
      <w:divBdr>
        <w:top w:val="none" w:sz="0" w:space="0" w:color="auto"/>
        <w:left w:val="none" w:sz="0" w:space="0" w:color="auto"/>
        <w:bottom w:val="none" w:sz="0" w:space="0" w:color="auto"/>
        <w:right w:val="none" w:sz="0" w:space="0" w:color="auto"/>
      </w:divBdr>
    </w:div>
    <w:div w:id="219749673">
      <w:bodyDiv w:val="1"/>
      <w:marLeft w:val="0"/>
      <w:marRight w:val="0"/>
      <w:marTop w:val="0"/>
      <w:marBottom w:val="0"/>
      <w:divBdr>
        <w:top w:val="none" w:sz="0" w:space="0" w:color="auto"/>
        <w:left w:val="none" w:sz="0" w:space="0" w:color="auto"/>
        <w:bottom w:val="none" w:sz="0" w:space="0" w:color="auto"/>
        <w:right w:val="none" w:sz="0" w:space="0" w:color="auto"/>
      </w:divBdr>
    </w:div>
    <w:div w:id="220795236">
      <w:bodyDiv w:val="1"/>
      <w:marLeft w:val="0"/>
      <w:marRight w:val="0"/>
      <w:marTop w:val="0"/>
      <w:marBottom w:val="0"/>
      <w:divBdr>
        <w:top w:val="none" w:sz="0" w:space="0" w:color="auto"/>
        <w:left w:val="none" w:sz="0" w:space="0" w:color="auto"/>
        <w:bottom w:val="none" w:sz="0" w:space="0" w:color="auto"/>
        <w:right w:val="none" w:sz="0" w:space="0" w:color="auto"/>
      </w:divBdr>
    </w:div>
    <w:div w:id="224872755">
      <w:bodyDiv w:val="1"/>
      <w:marLeft w:val="0"/>
      <w:marRight w:val="0"/>
      <w:marTop w:val="0"/>
      <w:marBottom w:val="0"/>
      <w:divBdr>
        <w:top w:val="none" w:sz="0" w:space="0" w:color="auto"/>
        <w:left w:val="none" w:sz="0" w:space="0" w:color="auto"/>
        <w:bottom w:val="none" w:sz="0" w:space="0" w:color="auto"/>
        <w:right w:val="none" w:sz="0" w:space="0" w:color="auto"/>
      </w:divBdr>
    </w:div>
    <w:div w:id="245650950">
      <w:bodyDiv w:val="1"/>
      <w:marLeft w:val="0"/>
      <w:marRight w:val="0"/>
      <w:marTop w:val="0"/>
      <w:marBottom w:val="0"/>
      <w:divBdr>
        <w:top w:val="none" w:sz="0" w:space="0" w:color="auto"/>
        <w:left w:val="none" w:sz="0" w:space="0" w:color="auto"/>
        <w:bottom w:val="none" w:sz="0" w:space="0" w:color="auto"/>
        <w:right w:val="none" w:sz="0" w:space="0" w:color="auto"/>
      </w:divBdr>
    </w:div>
    <w:div w:id="252056163">
      <w:bodyDiv w:val="1"/>
      <w:marLeft w:val="0"/>
      <w:marRight w:val="0"/>
      <w:marTop w:val="0"/>
      <w:marBottom w:val="0"/>
      <w:divBdr>
        <w:top w:val="none" w:sz="0" w:space="0" w:color="auto"/>
        <w:left w:val="none" w:sz="0" w:space="0" w:color="auto"/>
        <w:bottom w:val="none" w:sz="0" w:space="0" w:color="auto"/>
        <w:right w:val="none" w:sz="0" w:space="0" w:color="auto"/>
      </w:divBdr>
    </w:div>
    <w:div w:id="264658781">
      <w:bodyDiv w:val="1"/>
      <w:marLeft w:val="0"/>
      <w:marRight w:val="0"/>
      <w:marTop w:val="0"/>
      <w:marBottom w:val="0"/>
      <w:divBdr>
        <w:top w:val="none" w:sz="0" w:space="0" w:color="auto"/>
        <w:left w:val="none" w:sz="0" w:space="0" w:color="auto"/>
        <w:bottom w:val="none" w:sz="0" w:space="0" w:color="auto"/>
        <w:right w:val="none" w:sz="0" w:space="0" w:color="auto"/>
      </w:divBdr>
    </w:div>
    <w:div w:id="275259672">
      <w:bodyDiv w:val="1"/>
      <w:marLeft w:val="0"/>
      <w:marRight w:val="0"/>
      <w:marTop w:val="0"/>
      <w:marBottom w:val="0"/>
      <w:divBdr>
        <w:top w:val="none" w:sz="0" w:space="0" w:color="auto"/>
        <w:left w:val="none" w:sz="0" w:space="0" w:color="auto"/>
        <w:bottom w:val="none" w:sz="0" w:space="0" w:color="auto"/>
        <w:right w:val="none" w:sz="0" w:space="0" w:color="auto"/>
      </w:divBdr>
    </w:div>
    <w:div w:id="283466400">
      <w:bodyDiv w:val="1"/>
      <w:marLeft w:val="0"/>
      <w:marRight w:val="0"/>
      <w:marTop w:val="0"/>
      <w:marBottom w:val="0"/>
      <w:divBdr>
        <w:top w:val="none" w:sz="0" w:space="0" w:color="auto"/>
        <w:left w:val="none" w:sz="0" w:space="0" w:color="auto"/>
        <w:bottom w:val="none" w:sz="0" w:space="0" w:color="auto"/>
        <w:right w:val="none" w:sz="0" w:space="0" w:color="auto"/>
      </w:divBdr>
    </w:div>
    <w:div w:id="288245612">
      <w:bodyDiv w:val="1"/>
      <w:marLeft w:val="0"/>
      <w:marRight w:val="0"/>
      <w:marTop w:val="0"/>
      <w:marBottom w:val="0"/>
      <w:divBdr>
        <w:top w:val="none" w:sz="0" w:space="0" w:color="auto"/>
        <w:left w:val="none" w:sz="0" w:space="0" w:color="auto"/>
        <w:bottom w:val="none" w:sz="0" w:space="0" w:color="auto"/>
        <w:right w:val="none" w:sz="0" w:space="0" w:color="auto"/>
      </w:divBdr>
    </w:div>
    <w:div w:id="288628416">
      <w:bodyDiv w:val="1"/>
      <w:marLeft w:val="0"/>
      <w:marRight w:val="0"/>
      <w:marTop w:val="0"/>
      <w:marBottom w:val="0"/>
      <w:divBdr>
        <w:top w:val="none" w:sz="0" w:space="0" w:color="auto"/>
        <w:left w:val="none" w:sz="0" w:space="0" w:color="auto"/>
        <w:bottom w:val="none" w:sz="0" w:space="0" w:color="auto"/>
        <w:right w:val="none" w:sz="0" w:space="0" w:color="auto"/>
      </w:divBdr>
    </w:div>
    <w:div w:id="290405951">
      <w:bodyDiv w:val="1"/>
      <w:marLeft w:val="0"/>
      <w:marRight w:val="0"/>
      <w:marTop w:val="0"/>
      <w:marBottom w:val="0"/>
      <w:divBdr>
        <w:top w:val="none" w:sz="0" w:space="0" w:color="auto"/>
        <w:left w:val="none" w:sz="0" w:space="0" w:color="auto"/>
        <w:bottom w:val="none" w:sz="0" w:space="0" w:color="auto"/>
        <w:right w:val="none" w:sz="0" w:space="0" w:color="auto"/>
      </w:divBdr>
    </w:div>
    <w:div w:id="332343289">
      <w:bodyDiv w:val="1"/>
      <w:marLeft w:val="0"/>
      <w:marRight w:val="0"/>
      <w:marTop w:val="0"/>
      <w:marBottom w:val="0"/>
      <w:divBdr>
        <w:top w:val="none" w:sz="0" w:space="0" w:color="auto"/>
        <w:left w:val="none" w:sz="0" w:space="0" w:color="auto"/>
        <w:bottom w:val="none" w:sz="0" w:space="0" w:color="auto"/>
        <w:right w:val="none" w:sz="0" w:space="0" w:color="auto"/>
      </w:divBdr>
    </w:div>
    <w:div w:id="342973484">
      <w:bodyDiv w:val="1"/>
      <w:marLeft w:val="0"/>
      <w:marRight w:val="0"/>
      <w:marTop w:val="0"/>
      <w:marBottom w:val="0"/>
      <w:divBdr>
        <w:top w:val="none" w:sz="0" w:space="0" w:color="auto"/>
        <w:left w:val="none" w:sz="0" w:space="0" w:color="auto"/>
        <w:bottom w:val="none" w:sz="0" w:space="0" w:color="auto"/>
        <w:right w:val="none" w:sz="0" w:space="0" w:color="auto"/>
      </w:divBdr>
    </w:div>
    <w:div w:id="356858515">
      <w:bodyDiv w:val="1"/>
      <w:marLeft w:val="0"/>
      <w:marRight w:val="0"/>
      <w:marTop w:val="0"/>
      <w:marBottom w:val="0"/>
      <w:divBdr>
        <w:top w:val="none" w:sz="0" w:space="0" w:color="auto"/>
        <w:left w:val="none" w:sz="0" w:space="0" w:color="auto"/>
        <w:bottom w:val="none" w:sz="0" w:space="0" w:color="auto"/>
        <w:right w:val="none" w:sz="0" w:space="0" w:color="auto"/>
      </w:divBdr>
    </w:div>
    <w:div w:id="362941286">
      <w:bodyDiv w:val="1"/>
      <w:marLeft w:val="0"/>
      <w:marRight w:val="0"/>
      <w:marTop w:val="0"/>
      <w:marBottom w:val="0"/>
      <w:divBdr>
        <w:top w:val="none" w:sz="0" w:space="0" w:color="auto"/>
        <w:left w:val="none" w:sz="0" w:space="0" w:color="auto"/>
        <w:bottom w:val="none" w:sz="0" w:space="0" w:color="auto"/>
        <w:right w:val="none" w:sz="0" w:space="0" w:color="auto"/>
      </w:divBdr>
    </w:div>
    <w:div w:id="365444275">
      <w:bodyDiv w:val="1"/>
      <w:marLeft w:val="0"/>
      <w:marRight w:val="0"/>
      <w:marTop w:val="0"/>
      <w:marBottom w:val="0"/>
      <w:divBdr>
        <w:top w:val="none" w:sz="0" w:space="0" w:color="auto"/>
        <w:left w:val="none" w:sz="0" w:space="0" w:color="auto"/>
        <w:bottom w:val="none" w:sz="0" w:space="0" w:color="auto"/>
        <w:right w:val="none" w:sz="0" w:space="0" w:color="auto"/>
      </w:divBdr>
    </w:div>
    <w:div w:id="367730343">
      <w:bodyDiv w:val="1"/>
      <w:marLeft w:val="0"/>
      <w:marRight w:val="0"/>
      <w:marTop w:val="0"/>
      <w:marBottom w:val="0"/>
      <w:divBdr>
        <w:top w:val="none" w:sz="0" w:space="0" w:color="auto"/>
        <w:left w:val="none" w:sz="0" w:space="0" w:color="auto"/>
        <w:bottom w:val="none" w:sz="0" w:space="0" w:color="auto"/>
        <w:right w:val="none" w:sz="0" w:space="0" w:color="auto"/>
      </w:divBdr>
    </w:div>
    <w:div w:id="406919618">
      <w:bodyDiv w:val="1"/>
      <w:marLeft w:val="0"/>
      <w:marRight w:val="0"/>
      <w:marTop w:val="0"/>
      <w:marBottom w:val="0"/>
      <w:divBdr>
        <w:top w:val="none" w:sz="0" w:space="0" w:color="auto"/>
        <w:left w:val="none" w:sz="0" w:space="0" w:color="auto"/>
        <w:bottom w:val="none" w:sz="0" w:space="0" w:color="auto"/>
        <w:right w:val="none" w:sz="0" w:space="0" w:color="auto"/>
      </w:divBdr>
    </w:div>
    <w:div w:id="412968672">
      <w:bodyDiv w:val="1"/>
      <w:marLeft w:val="0"/>
      <w:marRight w:val="0"/>
      <w:marTop w:val="0"/>
      <w:marBottom w:val="0"/>
      <w:divBdr>
        <w:top w:val="none" w:sz="0" w:space="0" w:color="auto"/>
        <w:left w:val="none" w:sz="0" w:space="0" w:color="auto"/>
        <w:bottom w:val="none" w:sz="0" w:space="0" w:color="auto"/>
        <w:right w:val="none" w:sz="0" w:space="0" w:color="auto"/>
      </w:divBdr>
    </w:div>
    <w:div w:id="423379693">
      <w:bodyDiv w:val="1"/>
      <w:marLeft w:val="0"/>
      <w:marRight w:val="0"/>
      <w:marTop w:val="0"/>
      <w:marBottom w:val="0"/>
      <w:divBdr>
        <w:top w:val="none" w:sz="0" w:space="0" w:color="auto"/>
        <w:left w:val="none" w:sz="0" w:space="0" w:color="auto"/>
        <w:bottom w:val="none" w:sz="0" w:space="0" w:color="auto"/>
        <w:right w:val="none" w:sz="0" w:space="0" w:color="auto"/>
      </w:divBdr>
    </w:div>
    <w:div w:id="428501377">
      <w:bodyDiv w:val="1"/>
      <w:marLeft w:val="0"/>
      <w:marRight w:val="0"/>
      <w:marTop w:val="0"/>
      <w:marBottom w:val="0"/>
      <w:divBdr>
        <w:top w:val="none" w:sz="0" w:space="0" w:color="auto"/>
        <w:left w:val="none" w:sz="0" w:space="0" w:color="auto"/>
        <w:bottom w:val="none" w:sz="0" w:space="0" w:color="auto"/>
        <w:right w:val="none" w:sz="0" w:space="0" w:color="auto"/>
      </w:divBdr>
    </w:div>
    <w:div w:id="428820622">
      <w:bodyDiv w:val="1"/>
      <w:marLeft w:val="0"/>
      <w:marRight w:val="0"/>
      <w:marTop w:val="0"/>
      <w:marBottom w:val="0"/>
      <w:divBdr>
        <w:top w:val="none" w:sz="0" w:space="0" w:color="auto"/>
        <w:left w:val="none" w:sz="0" w:space="0" w:color="auto"/>
        <w:bottom w:val="none" w:sz="0" w:space="0" w:color="auto"/>
        <w:right w:val="none" w:sz="0" w:space="0" w:color="auto"/>
      </w:divBdr>
    </w:div>
    <w:div w:id="433524517">
      <w:bodyDiv w:val="1"/>
      <w:marLeft w:val="0"/>
      <w:marRight w:val="0"/>
      <w:marTop w:val="0"/>
      <w:marBottom w:val="0"/>
      <w:divBdr>
        <w:top w:val="none" w:sz="0" w:space="0" w:color="auto"/>
        <w:left w:val="none" w:sz="0" w:space="0" w:color="auto"/>
        <w:bottom w:val="none" w:sz="0" w:space="0" w:color="auto"/>
        <w:right w:val="none" w:sz="0" w:space="0" w:color="auto"/>
      </w:divBdr>
    </w:div>
    <w:div w:id="436103356">
      <w:bodyDiv w:val="1"/>
      <w:marLeft w:val="0"/>
      <w:marRight w:val="0"/>
      <w:marTop w:val="0"/>
      <w:marBottom w:val="0"/>
      <w:divBdr>
        <w:top w:val="none" w:sz="0" w:space="0" w:color="auto"/>
        <w:left w:val="none" w:sz="0" w:space="0" w:color="auto"/>
        <w:bottom w:val="none" w:sz="0" w:space="0" w:color="auto"/>
        <w:right w:val="none" w:sz="0" w:space="0" w:color="auto"/>
      </w:divBdr>
    </w:div>
    <w:div w:id="438721289">
      <w:bodyDiv w:val="1"/>
      <w:marLeft w:val="0"/>
      <w:marRight w:val="0"/>
      <w:marTop w:val="0"/>
      <w:marBottom w:val="0"/>
      <w:divBdr>
        <w:top w:val="none" w:sz="0" w:space="0" w:color="auto"/>
        <w:left w:val="none" w:sz="0" w:space="0" w:color="auto"/>
        <w:bottom w:val="none" w:sz="0" w:space="0" w:color="auto"/>
        <w:right w:val="none" w:sz="0" w:space="0" w:color="auto"/>
      </w:divBdr>
    </w:div>
    <w:div w:id="479421167">
      <w:bodyDiv w:val="1"/>
      <w:marLeft w:val="0"/>
      <w:marRight w:val="0"/>
      <w:marTop w:val="0"/>
      <w:marBottom w:val="0"/>
      <w:divBdr>
        <w:top w:val="none" w:sz="0" w:space="0" w:color="auto"/>
        <w:left w:val="none" w:sz="0" w:space="0" w:color="auto"/>
        <w:bottom w:val="none" w:sz="0" w:space="0" w:color="auto"/>
        <w:right w:val="none" w:sz="0" w:space="0" w:color="auto"/>
      </w:divBdr>
    </w:div>
    <w:div w:id="482429833">
      <w:bodyDiv w:val="1"/>
      <w:marLeft w:val="0"/>
      <w:marRight w:val="0"/>
      <w:marTop w:val="0"/>
      <w:marBottom w:val="0"/>
      <w:divBdr>
        <w:top w:val="none" w:sz="0" w:space="0" w:color="auto"/>
        <w:left w:val="none" w:sz="0" w:space="0" w:color="auto"/>
        <w:bottom w:val="none" w:sz="0" w:space="0" w:color="auto"/>
        <w:right w:val="none" w:sz="0" w:space="0" w:color="auto"/>
      </w:divBdr>
    </w:div>
    <w:div w:id="493761250">
      <w:bodyDiv w:val="1"/>
      <w:marLeft w:val="0"/>
      <w:marRight w:val="0"/>
      <w:marTop w:val="0"/>
      <w:marBottom w:val="0"/>
      <w:divBdr>
        <w:top w:val="none" w:sz="0" w:space="0" w:color="auto"/>
        <w:left w:val="none" w:sz="0" w:space="0" w:color="auto"/>
        <w:bottom w:val="none" w:sz="0" w:space="0" w:color="auto"/>
        <w:right w:val="none" w:sz="0" w:space="0" w:color="auto"/>
      </w:divBdr>
    </w:div>
    <w:div w:id="498623553">
      <w:bodyDiv w:val="1"/>
      <w:marLeft w:val="0"/>
      <w:marRight w:val="0"/>
      <w:marTop w:val="0"/>
      <w:marBottom w:val="0"/>
      <w:divBdr>
        <w:top w:val="none" w:sz="0" w:space="0" w:color="auto"/>
        <w:left w:val="none" w:sz="0" w:space="0" w:color="auto"/>
        <w:bottom w:val="none" w:sz="0" w:space="0" w:color="auto"/>
        <w:right w:val="none" w:sz="0" w:space="0" w:color="auto"/>
      </w:divBdr>
    </w:div>
    <w:div w:id="503864320">
      <w:bodyDiv w:val="1"/>
      <w:marLeft w:val="0"/>
      <w:marRight w:val="0"/>
      <w:marTop w:val="0"/>
      <w:marBottom w:val="0"/>
      <w:divBdr>
        <w:top w:val="none" w:sz="0" w:space="0" w:color="auto"/>
        <w:left w:val="none" w:sz="0" w:space="0" w:color="auto"/>
        <w:bottom w:val="none" w:sz="0" w:space="0" w:color="auto"/>
        <w:right w:val="none" w:sz="0" w:space="0" w:color="auto"/>
      </w:divBdr>
    </w:div>
    <w:div w:id="507133370">
      <w:bodyDiv w:val="1"/>
      <w:marLeft w:val="0"/>
      <w:marRight w:val="0"/>
      <w:marTop w:val="0"/>
      <w:marBottom w:val="0"/>
      <w:divBdr>
        <w:top w:val="none" w:sz="0" w:space="0" w:color="auto"/>
        <w:left w:val="none" w:sz="0" w:space="0" w:color="auto"/>
        <w:bottom w:val="none" w:sz="0" w:space="0" w:color="auto"/>
        <w:right w:val="none" w:sz="0" w:space="0" w:color="auto"/>
      </w:divBdr>
    </w:div>
    <w:div w:id="529219841">
      <w:bodyDiv w:val="1"/>
      <w:marLeft w:val="0"/>
      <w:marRight w:val="0"/>
      <w:marTop w:val="0"/>
      <w:marBottom w:val="0"/>
      <w:divBdr>
        <w:top w:val="none" w:sz="0" w:space="0" w:color="auto"/>
        <w:left w:val="none" w:sz="0" w:space="0" w:color="auto"/>
        <w:bottom w:val="none" w:sz="0" w:space="0" w:color="auto"/>
        <w:right w:val="none" w:sz="0" w:space="0" w:color="auto"/>
      </w:divBdr>
    </w:div>
    <w:div w:id="531768343">
      <w:bodyDiv w:val="1"/>
      <w:marLeft w:val="0"/>
      <w:marRight w:val="0"/>
      <w:marTop w:val="0"/>
      <w:marBottom w:val="0"/>
      <w:divBdr>
        <w:top w:val="none" w:sz="0" w:space="0" w:color="auto"/>
        <w:left w:val="none" w:sz="0" w:space="0" w:color="auto"/>
        <w:bottom w:val="none" w:sz="0" w:space="0" w:color="auto"/>
        <w:right w:val="none" w:sz="0" w:space="0" w:color="auto"/>
      </w:divBdr>
    </w:div>
    <w:div w:id="534196219">
      <w:bodyDiv w:val="1"/>
      <w:marLeft w:val="0"/>
      <w:marRight w:val="0"/>
      <w:marTop w:val="0"/>
      <w:marBottom w:val="0"/>
      <w:divBdr>
        <w:top w:val="none" w:sz="0" w:space="0" w:color="auto"/>
        <w:left w:val="none" w:sz="0" w:space="0" w:color="auto"/>
        <w:bottom w:val="none" w:sz="0" w:space="0" w:color="auto"/>
        <w:right w:val="none" w:sz="0" w:space="0" w:color="auto"/>
      </w:divBdr>
    </w:div>
    <w:div w:id="539628852">
      <w:bodyDiv w:val="1"/>
      <w:marLeft w:val="0"/>
      <w:marRight w:val="0"/>
      <w:marTop w:val="0"/>
      <w:marBottom w:val="0"/>
      <w:divBdr>
        <w:top w:val="none" w:sz="0" w:space="0" w:color="auto"/>
        <w:left w:val="none" w:sz="0" w:space="0" w:color="auto"/>
        <w:bottom w:val="none" w:sz="0" w:space="0" w:color="auto"/>
        <w:right w:val="none" w:sz="0" w:space="0" w:color="auto"/>
      </w:divBdr>
    </w:div>
    <w:div w:id="540217023">
      <w:bodyDiv w:val="1"/>
      <w:marLeft w:val="0"/>
      <w:marRight w:val="0"/>
      <w:marTop w:val="0"/>
      <w:marBottom w:val="0"/>
      <w:divBdr>
        <w:top w:val="none" w:sz="0" w:space="0" w:color="auto"/>
        <w:left w:val="none" w:sz="0" w:space="0" w:color="auto"/>
        <w:bottom w:val="none" w:sz="0" w:space="0" w:color="auto"/>
        <w:right w:val="none" w:sz="0" w:space="0" w:color="auto"/>
      </w:divBdr>
    </w:div>
    <w:div w:id="540441570">
      <w:bodyDiv w:val="1"/>
      <w:marLeft w:val="0"/>
      <w:marRight w:val="0"/>
      <w:marTop w:val="0"/>
      <w:marBottom w:val="0"/>
      <w:divBdr>
        <w:top w:val="none" w:sz="0" w:space="0" w:color="auto"/>
        <w:left w:val="none" w:sz="0" w:space="0" w:color="auto"/>
        <w:bottom w:val="none" w:sz="0" w:space="0" w:color="auto"/>
        <w:right w:val="none" w:sz="0" w:space="0" w:color="auto"/>
      </w:divBdr>
    </w:div>
    <w:div w:id="551229572">
      <w:bodyDiv w:val="1"/>
      <w:marLeft w:val="0"/>
      <w:marRight w:val="0"/>
      <w:marTop w:val="0"/>
      <w:marBottom w:val="0"/>
      <w:divBdr>
        <w:top w:val="none" w:sz="0" w:space="0" w:color="auto"/>
        <w:left w:val="none" w:sz="0" w:space="0" w:color="auto"/>
        <w:bottom w:val="none" w:sz="0" w:space="0" w:color="auto"/>
        <w:right w:val="none" w:sz="0" w:space="0" w:color="auto"/>
      </w:divBdr>
    </w:div>
    <w:div w:id="556353656">
      <w:bodyDiv w:val="1"/>
      <w:marLeft w:val="0"/>
      <w:marRight w:val="0"/>
      <w:marTop w:val="0"/>
      <w:marBottom w:val="0"/>
      <w:divBdr>
        <w:top w:val="none" w:sz="0" w:space="0" w:color="auto"/>
        <w:left w:val="none" w:sz="0" w:space="0" w:color="auto"/>
        <w:bottom w:val="none" w:sz="0" w:space="0" w:color="auto"/>
        <w:right w:val="none" w:sz="0" w:space="0" w:color="auto"/>
      </w:divBdr>
    </w:div>
    <w:div w:id="590939906">
      <w:bodyDiv w:val="1"/>
      <w:marLeft w:val="0"/>
      <w:marRight w:val="0"/>
      <w:marTop w:val="0"/>
      <w:marBottom w:val="0"/>
      <w:divBdr>
        <w:top w:val="none" w:sz="0" w:space="0" w:color="auto"/>
        <w:left w:val="none" w:sz="0" w:space="0" w:color="auto"/>
        <w:bottom w:val="none" w:sz="0" w:space="0" w:color="auto"/>
        <w:right w:val="none" w:sz="0" w:space="0" w:color="auto"/>
      </w:divBdr>
    </w:div>
    <w:div w:id="602107414">
      <w:bodyDiv w:val="1"/>
      <w:marLeft w:val="0"/>
      <w:marRight w:val="0"/>
      <w:marTop w:val="0"/>
      <w:marBottom w:val="0"/>
      <w:divBdr>
        <w:top w:val="none" w:sz="0" w:space="0" w:color="auto"/>
        <w:left w:val="none" w:sz="0" w:space="0" w:color="auto"/>
        <w:bottom w:val="none" w:sz="0" w:space="0" w:color="auto"/>
        <w:right w:val="none" w:sz="0" w:space="0" w:color="auto"/>
      </w:divBdr>
    </w:div>
    <w:div w:id="618950746">
      <w:bodyDiv w:val="1"/>
      <w:marLeft w:val="0"/>
      <w:marRight w:val="0"/>
      <w:marTop w:val="0"/>
      <w:marBottom w:val="0"/>
      <w:divBdr>
        <w:top w:val="none" w:sz="0" w:space="0" w:color="auto"/>
        <w:left w:val="none" w:sz="0" w:space="0" w:color="auto"/>
        <w:bottom w:val="none" w:sz="0" w:space="0" w:color="auto"/>
        <w:right w:val="none" w:sz="0" w:space="0" w:color="auto"/>
      </w:divBdr>
    </w:div>
    <w:div w:id="628588178">
      <w:bodyDiv w:val="1"/>
      <w:marLeft w:val="0"/>
      <w:marRight w:val="0"/>
      <w:marTop w:val="0"/>
      <w:marBottom w:val="0"/>
      <w:divBdr>
        <w:top w:val="none" w:sz="0" w:space="0" w:color="auto"/>
        <w:left w:val="none" w:sz="0" w:space="0" w:color="auto"/>
        <w:bottom w:val="none" w:sz="0" w:space="0" w:color="auto"/>
        <w:right w:val="none" w:sz="0" w:space="0" w:color="auto"/>
      </w:divBdr>
    </w:div>
    <w:div w:id="641077250">
      <w:bodyDiv w:val="1"/>
      <w:marLeft w:val="0"/>
      <w:marRight w:val="0"/>
      <w:marTop w:val="0"/>
      <w:marBottom w:val="0"/>
      <w:divBdr>
        <w:top w:val="none" w:sz="0" w:space="0" w:color="auto"/>
        <w:left w:val="none" w:sz="0" w:space="0" w:color="auto"/>
        <w:bottom w:val="none" w:sz="0" w:space="0" w:color="auto"/>
        <w:right w:val="none" w:sz="0" w:space="0" w:color="auto"/>
      </w:divBdr>
    </w:div>
    <w:div w:id="641614322">
      <w:bodyDiv w:val="1"/>
      <w:marLeft w:val="0"/>
      <w:marRight w:val="0"/>
      <w:marTop w:val="0"/>
      <w:marBottom w:val="0"/>
      <w:divBdr>
        <w:top w:val="none" w:sz="0" w:space="0" w:color="auto"/>
        <w:left w:val="none" w:sz="0" w:space="0" w:color="auto"/>
        <w:bottom w:val="none" w:sz="0" w:space="0" w:color="auto"/>
        <w:right w:val="none" w:sz="0" w:space="0" w:color="auto"/>
      </w:divBdr>
    </w:div>
    <w:div w:id="645668853">
      <w:bodyDiv w:val="1"/>
      <w:marLeft w:val="0"/>
      <w:marRight w:val="0"/>
      <w:marTop w:val="0"/>
      <w:marBottom w:val="0"/>
      <w:divBdr>
        <w:top w:val="none" w:sz="0" w:space="0" w:color="auto"/>
        <w:left w:val="none" w:sz="0" w:space="0" w:color="auto"/>
        <w:bottom w:val="none" w:sz="0" w:space="0" w:color="auto"/>
        <w:right w:val="none" w:sz="0" w:space="0" w:color="auto"/>
      </w:divBdr>
    </w:div>
    <w:div w:id="653025787">
      <w:bodyDiv w:val="1"/>
      <w:marLeft w:val="0"/>
      <w:marRight w:val="0"/>
      <w:marTop w:val="0"/>
      <w:marBottom w:val="0"/>
      <w:divBdr>
        <w:top w:val="none" w:sz="0" w:space="0" w:color="auto"/>
        <w:left w:val="none" w:sz="0" w:space="0" w:color="auto"/>
        <w:bottom w:val="none" w:sz="0" w:space="0" w:color="auto"/>
        <w:right w:val="none" w:sz="0" w:space="0" w:color="auto"/>
      </w:divBdr>
    </w:div>
    <w:div w:id="656959346">
      <w:bodyDiv w:val="1"/>
      <w:marLeft w:val="0"/>
      <w:marRight w:val="0"/>
      <w:marTop w:val="0"/>
      <w:marBottom w:val="0"/>
      <w:divBdr>
        <w:top w:val="none" w:sz="0" w:space="0" w:color="auto"/>
        <w:left w:val="none" w:sz="0" w:space="0" w:color="auto"/>
        <w:bottom w:val="none" w:sz="0" w:space="0" w:color="auto"/>
        <w:right w:val="none" w:sz="0" w:space="0" w:color="auto"/>
      </w:divBdr>
    </w:div>
    <w:div w:id="669674266">
      <w:bodyDiv w:val="1"/>
      <w:marLeft w:val="0"/>
      <w:marRight w:val="0"/>
      <w:marTop w:val="0"/>
      <w:marBottom w:val="0"/>
      <w:divBdr>
        <w:top w:val="none" w:sz="0" w:space="0" w:color="auto"/>
        <w:left w:val="none" w:sz="0" w:space="0" w:color="auto"/>
        <w:bottom w:val="none" w:sz="0" w:space="0" w:color="auto"/>
        <w:right w:val="none" w:sz="0" w:space="0" w:color="auto"/>
      </w:divBdr>
    </w:div>
    <w:div w:id="670372071">
      <w:bodyDiv w:val="1"/>
      <w:marLeft w:val="0"/>
      <w:marRight w:val="0"/>
      <w:marTop w:val="0"/>
      <w:marBottom w:val="0"/>
      <w:divBdr>
        <w:top w:val="none" w:sz="0" w:space="0" w:color="auto"/>
        <w:left w:val="none" w:sz="0" w:space="0" w:color="auto"/>
        <w:bottom w:val="none" w:sz="0" w:space="0" w:color="auto"/>
        <w:right w:val="none" w:sz="0" w:space="0" w:color="auto"/>
      </w:divBdr>
    </w:div>
    <w:div w:id="677998910">
      <w:bodyDiv w:val="1"/>
      <w:marLeft w:val="0"/>
      <w:marRight w:val="0"/>
      <w:marTop w:val="0"/>
      <w:marBottom w:val="0"/>
      <w:divBdr>
        <w:top w:val="none" w:sz="0" w:space="0" w:color="auto"/>
        <w:left w:val="none" w:sz="0" w:space="0" w:color="auto"/>
        <w:bottom w:val="none" w:sz="0" w:space="0" w:color="auto"/>
        <w:right w:val="none" w:sz="0" w:space="0" w:color="auto"/>
      </w:divBdr>
    </w:div>
    <w:div w:id="683899622">
      <w:bodyDiv w:val="1"/>
      <w:marLeft w:val="0"/>
      <w:marRight w:val="0"/>
      <w:marTop w:val="0"/>
      <w:marBottom w:val="0"/>
      <w:divBdr>
        <w:top w:val="none" w:sz="0" w:space="0" w:color="auto"/>
        <w:left w:val="none" w:sz="0" w:space="0" w:color="auto"/>
        <w:bottom w:val="none" w:sz="0" w:space="0" w:color="auto"/>
        <w:right w:val="none" w:sz="0" w:space="0" w:color="auto"/>
      </w:divBdr>
    </w:div>
    <w:div w:id="688720078">
      <w:bodyDiv w:val="1"/>
      <w:marLeft w:val="0"/>
      <w:marRight w:val="0"/>
      <w:marTop w:val="0"/>
      <w:marBottom w:val="0"/>
      <w:divBdr>
        <w:top w:val="none" w:sz="0" w:space="0" w:color="auto"/>
        <w:left w:val="none" w:sz="0" w:space="0" w:color="auto"/>
        <w:bottom w:val="none" w:sz="0" w:space="0" w:color="auto"/>
        <w:right w:val="none" w:sz="0" w:space="0" w:color="auto"/>
      </w:divBdr>
    </w:div>
    <w:div w:id="691997714">
      <w:bodyDiv w:val="1"/>
      <w:marLeft w:val="0"/>
      <w:marRight w:val="0"/>
      <w:marTop w:val="0"/>
      <w:marBottom w:val="0"/>
      <w:divBdr>
        <w:top w:val="none" w:sz="0" w:space="0" w:color="auto"/>
        <w:left w:val="none" w:sz="0" w:space="0" w:color="auto"/>
        <w:bottom w:val="none" w:sz="0" w:space="0" w:color="auto"/>
        <w:right w:val="none" w:sz="0" w:space="0" w:color="auto"/>
      </w:divBdr>
    </w:div>
    <w:div w:id="708722490">
      <w:bodyDiv w:val="1"/>
      <w:marLeft w:val="0"/>
      <w:marRight w:val="0"/>
      <w:marTop w:val="0"/>
      <w:marBottom w:val="0"/>
      <w:divBdr>
        <w:top w:val="none" w:sz="0" w:space="0" w:color="auto"/>
        <w:left w:val="none" w:sz="0" w:space="0" w:color="auto"/>
        <w:bottom w:val="none" w:sz="0" w:space="0" w:color="auto"/>
        <w:right w:val="none" w:sz="0" w:space="0" w:color="auto"/>
      </w:divBdr>
    </w:div>
    <w:div w:id="711617170">
      <w:bodyDiv w:val="1"/>
      <w:marLeft w:val="0"/>
      <w:marRight w:val="0"/>
      <w:marTop w:val="0"/>
      <w:marBottom w:val="0"/>
      <w:divBdr>
        <w:top w:val="none" w:sz="0" w:space="0" w:color="auto"/>
        <w:left w:val="none" w:sz="0" w:space="0" w:color="auto"/>
        <w:bottom w:val="none" w:sz="0" w:space="0" w:color="auto"/>
        <w:right w:val="none" w:sz="0" w:space="0" w:color="auto"/>
      </w:divBdr>
    </w:div>
    <w:div w:id="713625704">
      <w:bodyDiv w:val="1"/>
      <w:marLeft w:val="0"/>
      <w:marRight w:val="0"/>
      <w:marTop w:val="0"/>
      <w:marBottom w:val="0"/>
      <w:divBdr>
        <w:top w:val="none" w:sz="0" w:space="0" w:color="auto"/>
        <w:left w:val="none" w:sz="0" w:space="0" w:color="auto"/>
        <w:bottom w:val="none" w:sz="0" w:space="0" w:color="auto"/>
        <w:right w:val="none" w:sz="0" w:space="0" w:color="auto"/>
      </w:divBdr>
    </w:div>
    <w:div w:id="719746996">
      <w:bodyDiv w:val="1"/>
      <w:marLeft w:val="0"/>
      <w:marRight w:val="0"/>
      <w:marTop w:val="0"/>
      <w:marBottom w:val="0"/>
      <w:divBdr>
        <w:top w:val="none" w:sz="0" w:space="0" w:color="auto"/>
        <w:left w:val="none" w:sz="0" w:space="0" w:color="auto"/>
        <w:bottom w:val="none" w:sz="0" w:space="0" w:color="auto"/>
        <w:right w:val="none" w:sz="0" w:space="0" w:color="auto"/>
      </w:divBdr>
    </w:div>
    <w:div w:id="733429527">
      <w:bodyDiv w:val="1"/>
      <w:marLeft w:val="0"/>
      <w:marRight w:val="0"/>
      <w:marTop w:val="0"/>
      <w:marBottom w:val="0"/>
      <w:divBdr>
        <w:top w:val="none" w:sz="0" w:space="0" w:color="auto"/>
        <w:left w:val="none" w:sz="0" w:space="0" w:color="auto"/>
        <w:bottom w:val="none" w:sz="0" w:space="0" w:color="auto"/>
        <w:right w:val="none" w:sz="0" w:space="0" w:color="auto"/>
      </w:divBdr>
    </w:div>
    <w:div w:id="733699426">
      <w:bodyDiv w:val="1"/>
      <w:marLeft w:val="0"/>
      <w:marRight w:val="0"/>
      <w:marTop w:val="0"/>
      <w:marBottom w:val="0"/>
      <w:divBdr>
        <w:top w:val="none" w:sz="0" w:space="0" w:color="auto"/>
        <w:left w:val="none" w:sz="0" w:space="0" w:color="auto"/>
        <w:bottom w:val="none" w:sz="0" w:space="0" w:color="auto"/>
        <w:right w:val="none" w:sz="0" w:space="0" w:color="auto"/>
      </w:divBdr>
    </w:div>
    <w:div w:id="747653012">
      <w:bodyDiv w:val="1"/>
      <w:marLeft w:val="0"/>
      <w:marRight w:val="0"/>
      <w:marTop w:val="0"/>
      <w:marBottom w:val="0"/>
      <w:divBdr>
        <w:top w:val="none" w:sz="0" w:space="0" w:color="auto"/>
        <w:left w:val="none" w:sz="0" w:space="0" w:color="auto"/>
        <w:bottom w:val="none" w:sz="0" w:space="0" w:color="auto"/>
        <w:right w:val="none" w:sz="0" w:space="0" w:color="auto"/>
      </w:divBdr>
    </w:div>
    <w:div w:id="762724537">
      <w:bodyDiv w:val="1"/>
      <w:marLeft w:val="0"/>
      <w:marRight w:val="0"/>
      <w:marTop w:val="0"/>
      <w:marBottom w:val="0"/>
      <w:divBdr>
        <w:top w:val="none" w:sz="0" w:space="0" w:color="auto"/>
        <w:left w:val="none" w:sz="0" w:space="0" w:color="auto"/>
        <w:bottom w:val="none" w:sz="0" w:space="0" w:color="auto"/>
        <w:right w:val="none" w:sz="0" w:space="0" w:color="auto"/>
      </w:divBdr>
    </w:div>
    <w:div w:id="769206075">
      <w:bodyDiv w:val="1"/>
      <w:marLeft w:val="0"/>
      <w:marRight w:val="0"/>
      <w:marTop w:val="0"/>
      <w:marBottom w:val="0"/>
      <w:divBdr>
        <w:top w:val="none" w:sz="0" w:space="0" w:color="auto"/>
        <w:left w:val="none" w:sz="0" w:space="0" w:color="auto"/>
        <w:bottom w:val="none" w:sz="0" w:space="0" w:color="auto"/>
        <w:right w:val="none" w:sz="0" w:space="0" w:color="auto"/>
      </w:divBdr>
    </w:div>
    <w:div w:id="777724925">
      <w:bodyDiv w:val="1"/>
      <w:marLeft w:val="0"/>
      <w:marRight w:val="0"/>
      <w:marTop w:val="0"/>
      <w:marBottom w:val="0"/>
      <w:divBdr>
        <w:top w:val="none" w:sz="0" w:space="0" w:color="auto"/>
        <w:left w:val="none" w:sz="0" w:space="0" w:color="auto"/>
        <w:bottom w:val="none" w:sz="0" w:space="0" w:color="auto"/>
        <w:right w:val="none" w:sz="0" w:space="0" w:color="auto"/>
      </w:divBdr>
    </w:div>
    <w:div w:id="779109067">
      <w:bodyDiv w:val="1"/>
      <w:marLeft w:val="0"/>
      <w:marRight w:val="0"/>
      <w:marTop w:val="0"/>
      <w:marBottom w:val="0"/>
      <w:divBdr>
        <w:top w:val="none" w:sz="0" w:space="0" w:color="auto"/>
        <w:left w:val="none" w:sz="0" w:space="0" w:color="auto"/>
        <w:bottom w:val="none" w:sz="0" w:space="0" w:color="auto"/>
        <w:right w:val="none" w:sz="0" w:space="0" w:color="auto"/>
      </w:divBdr>
    </w:div>
    <w:div w:id="787503430">
      <w:bodyDiv w:val="1"/>
      <w:marLeft w:val="0"/>
      <w:marRight w:val="0"/>
      <w:marTop w:val="0"/>
      <w:marBottom w:val="0"/>
      <w:divBdr>
        <w:top w:val="none" w:sz="0" w:space="0" w:color="auto"/>
        <w:left w:val="none" w:sz="0" w:space="0" w:color="auto"/>
        <w:bottom w:val="none" w:sz="0" w:space="0" w:color="auto"/>
        <w:right w:val="none" w:sz="0" w:space="0" w:color="auto"/>
      </w:divBdr>
    </w:div>
    <w:div w:id="788554220">
      <w:bodyDiv w:val="1"/>
      <w:marLeft w:val="0"/>
      <w:marRight w:val="0"/>
      <w:marTop w:val="0"/>
      <w:marBottom w:val="0"/>
      <w:divBdr>
        <w:top w:val="none" w:sz="0" w:space="0" w:color="auto"/>
        <w:left w:val="none" w:sz="0" w:space="0" w:color="auto"/>
        <w:bottom w:val="none" w:sz="0" w:space="0" w:color="auto"/>
        <w:right w:val="none" w:sz="0" w:space="0" w:color="auto"/>
      </w:divBdr>
    </w:div>
    <w:div w:id="794909382">
      <w:bodyDiv w:val="1"/>
      <w:marLeft w:val="0"/>
      <w:marRight w:val="0"/>
      <w:marTop w:val="0"/>
      <w:marBottom w:val="0"/>
      <w:divBdr>
        <w:top w:val="none" w:sz="0" w:space="0" w:color="auto"/>
        <w:left w:val="none" w:sz="0" w:space="0" w:color="auto"/>
        <w:bottom w:val="none" w:sz="0" w:space="0" w:color="auto"/>
        <w:right w:val="none" w:sz="0" w:space="0" w:color="auto"/>
      </w:divBdr>
    </w:div>
    <w:div w:id="829062507">
      <w:bodyDiv w:val="1"/>
      <w:marLeft w:val="0"/>
      <w:marRight w:val="0"/>
      <w:marTop w:val="0"/>
      <w:marBottom w:val="0"/>
      <w:divBdr>
        <w:top w:val="none" w:sz="0" w:space="0" w:color="auto"/>
        <w:left w:val="none" w:sz="0" w:space="0" w:color="auto"/>
        <w:bottom w:val="none" w:sz="0" w:space="0" w:color="auto"/>
        <w:right w:val="none" w:sz="0" w:space="0" w:color="auto"/>
      </w:divBdr>
    </w:div>
    <w:div w:id="831945556">
      <w:bodyDiv w:val="1"/>
      <w:marLeft w:val="0"/>
      <w:marRight w:val="0"/>
      <w:marTop w:val="0"/>
      <w:marBottom w:val="0"/>
      <w:divBdr>
        <w:top w:val="none" w:sz="0" w:space="0" w:color="auto"/>
        <w:left w:val="none" w:sz="0" w:space="0" w:color="auto"/>
        <w:bottom w:val="none" w:sz="0" w:space="0" w:color="auto"/>
        <w:right w:val="none" w:sz="0" w:space="0" w:color="auto"/>
      </w:divBdr>
    </w:div>
    <w:div w:id="836187721">
      <w:bodyDiv w:val="1"/>
      <w:marLeft w:val="0"/>
      <w:marRight w:val="0"/>
      <w:marTop w:val="0"/>
      <w:marBottom w:val="0"/>
      <w:divBdr>
        <w:top w:val="none" w:sz="0" w:space="0" w:color="auto"/>
        <w:left w:val="none" w:sz="0" w:space="0" w:color="auto"/>
        <w:bottom w:val="none" w:sz="0" w:space="0" w:color="auto"/>
        <w:right w:val="none" w:sz="0" w:space="0" w:color="auto"/>
      </w:divBdr>
    </w:div>
    <w:div w:id="856504432">
      <w:bodyDiv w:val="1"/>
      <w:marLeft w:val="0"/>
      <w:marRight w:val="0"/>
      <w:marTop w:val="0"/>
      <w:marBottom w:val="0"/>
      <w:divBdr>
        <w:top w:val="none" w:sz="0" w:space="0" w:color="auto"/>
        <w:left w:val="none" w:sz="0" w:space="0" w:color="auto"/>
        <w:bottom w:val="none" w:sz="0" w:space="0" w:color="auto"/>
        <w:right w:val="none" w:sz="0" w:space="0" w:color="auto"/>
      </w:divBdr>
    </w:div>
    <w:div w:id="862480515">
      <w:bodyDiv w:val="1"/>
      <w:marLeft w:val="0"/>
      <w:marRight w:val="0"/>
      <w:marTop w:val="0"/>
      <w:marBottom w:val="0"/>
      <w:divBdr>
        <w:top w:val="none" w:sz="0" w:space="0" w:color="auto"/>
        <w:left w:val="none" w:sz="0" w:space="0" w:color="auto"/>
        <w:bottom w:val="none" w:sz="0" w:space="0" w:color="auto"/>
        <w:right w:val="none" w:sz="0" w:space="0" w:color="auto"/>
      </w:divBdr>
    </w:div>
    <w:div w:id="867060716">
      <w:bodyDiv w:val="1"/>
      <w:marLeft w:val="0"/>
      <w:marRight w:val="0"/>
      <w:marTop w:val="0"/>
      <w:marBottom w:val="0"/>
      <w:divBdr>
        <w:top w:val="none" w:sz="0" w:space="0" w:color="auto"/>
        <w:left w:val="none" w:sz="0" w:space="0" w:color="auto"/>
        <w:bottom w:val="none" w:sz="0" w:space="0" w:color="auto"/>
        <w:right w:val="none" w:sz="0" w:space="0" w:color="auto"/>
      </w:divBdr>
    </w:div>
    <w:div w:id="872693157">
      <w:bodyDiv w:val="1"/>
      <w:marLeft w:val="0"/>
      <w:marRight w:val="0"/>
      <w:marTop w:val="0"/>
      <w:marBottom w:val="0"/>
      <w:divBdr>
        <w:top w:val="none" w:sz="0" w:space="0" w:color="auto"/>
        <w:left w:val="none" w:sz="0" w:space="0" w:color="auto"/>
        <w:bottom w:val="none" w:sz="0" w:space="0" w:color="auto"/>
        <w:right w:val="none" w:sz="0" w:space="0" w:color="auto"/>
      </w:divBdr>
    </w:div>
    <w:div w:id="883172698">
      <w:bodyDiv w:val="1"/>
      <w:marLeft w:val="0"/>
      <w:marRight w:val="0"/>
      <w:marTop w:val="0"/>
      <w:marBottom w:val="0"/>
      <w:divBdr>
        <w:top w:val="none" w:sz="0" w:space="0" w:color="auto"/>
        <w:left w:val="none" w:sz="0" w:space="0" w:color="auto"/>
        <w:bottom w:val="none" w:sz="0" w:space="0" w:color="auto"/>
        <w:right w:val="none" w:sz="0" w:space="0" w:color="auto"/>
      </w:divBdr>
    </w:div>
    <w:div w:id="884950117">
      <w:bodyDiv w:val="1"/>
      <w:marLeft w:val="0"/>
      <w:marRight w:val="0"/>
      <w:marTop w:val="0"/>
      <w:marBottom w:val="0"/>
      <w:divBdr>
        <w:top w:val="none" w:sz="0" w:space="0" w:color="auto"/>
        <w:left w:val="none" w:sz="0" w:space="0" w:color="auto"/>
        <w:bottom w:val="none" w:sz="0" w:space="0" w:color="auto"/>
        <w:right w:val="none" w:sz="0" w:space="0" w:color="auto"/>
      </w:divBdr>
    </w:div>
    <w:div w:id="908345306">
      <w:bodyDiv w:val="1"/>
      <w:marLeft w:val="0"/>
      <w:marRight w:val="0"/>
      <w:marTop w:val="0"/>
      <w:marBottom w:val="0"/>
      <w:divBdr>
        <w:top w:val="none" w:sz="0" w:space="0" w:color="auto"/>
        <w:left w:val="none" w:sz="0" w:space="0" w:color="auto"/>
        <w:bottom w:val="none" w:sz="0" w:space="0" w:color="auto"/>
        <w:right w:val="none" w:sz="0" w:space="0" w:color="auto"/>
      </w:divBdr>
    </w:div>
    <w:div w:id="976447565">
      <w:bodyDiv w:val="1"/>
      <w:marLeft w:val="0"/>
      <w:marRight w:val="0"/>
      <w:marTop w:val="0"/>
      <w:marBottom w:val="0"/>
      <w:divBdr>
        <w:top w:val="none" w:sz="0" w:space="0" w:color="auto"/>
        <w:left w:val="none" w:sz="0" w:space="0" w:color="auto"/>
        <w:bottom w:val="none" w:sz="0" w:space="0" w:color="auto"/>
        <w:right w:val="none" w:sz="0" w:space="0" w:color="auto"/>
      </w:divBdr>
    </w:div>
    <w:div w:id="983850319">
      <w:bodyDiv w:val="1"/>
      <w:marLeft w:val="0"/>
      <w:marRight w:val="0"/>
      <w:marTop w:val="0"/>
      <w:marBottom w:val="0"/>
      <w:divBdr>
        <w:top w:val="none" w:sz="0" w:space="0" w:color="auto"/>
        <w:left w:val="none" w:sz="0" w:space="0" w:color="auto"/>
        <w:bottom w:val="none" w:sz="0" w:space="0" w:color="auto"/>
        <w:right w:val="none" w:sz="0" w:space="0" w:color="auto"/>
      </w:divBdr>
    </w:div>
    <w:div w:id="986010210">
      <w:bodyDiv w:val="1"/>
      <w:marLeft w:val="0"/>
      <w:marRight w:val="0"/>
      <w:marTop w:val="0"/>
      <w:marBottom w:val="0"/>
      <w:divBdr>
        <w:top w:val="none" w:sz="0" w:space="0" w:color="auto"/>
        <w:left w:val="none" w:sz="0" w:space="0" w:color="auto"/>
        <w:bottom w:val="none" w:sz="0" w:space="0" w:color="auto"/>
        <w:right w:val="none" w:sz="0" w:space="0" w:color="auto"/>
      </w:divBdr>
    </w:div>
    <w:div w:id="986977458">
      <w:bodyDiv w:val="1"/>
      <w:marLeft w:val="0"/>
      <w:marRight w:val="0"/>
      <w:marTop w:val="0"/>
      <w:marBottom w:val="0"/>
      <w:divBdr>
        <w:top w:val="none" w:sz="0" w:space="0" w:color="auto"/>
        <w:left w:val="none" w:sz="0" w:space="0" w:color="auto"/>
        <w:bottom w:val="none" w:sz="0" w:space="0" w:color="auto"/>
        <w:right w:val="none" w:sz="0" w:space="0" w:color="auto"/>
      </w:divBdr>
    </w:div>
    <w:div w:id="994649142">
      <w:bodyDiv w:val="1"/>
      <w:marLeft w:val="0"/>
      <w:marRight w:val="0"/>
      <w:marTop w:val="0"/>
      <w:marBottom w:val="0"/>
      <w:divBdr>
        <w:top w:val="none" w:sz="0" w:space="0" w:color="auto"/>
        <w:left w:val="none" w:sz="0" w:space="0" w:color="auto"/>
        <w:bottom w:val="none" w:sz="0" w:space="0" w:color="auto"/>
        <w:right w:val="none" w:sz="0" w:space="0" w:color="auto"/>
      </w:divBdr>
    </w:div>
    <w:div w:id="1002585449">
      <w:bodyDiv w:val="1"/>
      <w:marLeft w:val="0"/>
      <w:marRight w:val="0"/>
      <w:marTop w:val="0"/>
      <w:marBottom w:val="0"/>
      <w:divBdr>
        <w:top w:val="none" w:sz="0" w:space="0" w:color="auto"/>
        <w:left w:val="none" w:sz="0" w:space="0" w:color="auto"/>
        <w:bottom w:val="none" w:sz="0" w:space="0" w:color="auto"/>
        <w:right w:val="none" w:sz="0" w:space="0" w:color="auto"/>
      </w:divBdr>
    </w:div>
    <w:div w:id="1014310199">
      <w:bodyDiv w:val="1"/>
      <w:marLeft w:val="0"/>
      <w:marRight w:val="0"/>
      <w:marTop w:val="0"/>
      <w:marBottom w:val="0"/>
      <w:divBdr>
        <w:top w:val="none" w:sz="0" w:space="0" w:color="auto"/>
        <w:left w:val="none" w:sz="0" w:space="0" w:color="auto"/>
        <w:bottom w:val="none" w:sz="0" w:space="0" w:color="auto"/>
        <w:right w:val="none" w:sz="0" w:space="0" w:color="auto"/>
      </w:divBdr>
    </w:div>
    <w:div w:id="1023287345">
      <w:bodyDiv w:val="1"/>
      <w:marLeft w:val="0"/>
      <w:marRight w:val="0"/>
      <w:marTop w:val="0"/>
      <w:marBottom w:val="0"/>
      <w:divBdr>
        <w:top w:val="none" w:sz="0" w:space="0" w:color="auto"/>
        <w:left w:val="none" w:sz="0" w:space="0" w:color="auto"/>
        <w:bottom w:val="none" w:sz="0" w:space="0" w:color="auto"/>
        <w:right w:val="none" w:sz="0" w:space="0" w:color="auto"/>
      </w:divBdr>
    </w:div>
    <w:div w:id="1033534752">
      <w:bodyDiv w:val="1"/>
      <w:marLeft w:val="0"/>
      <w:marRight w:val="0"/>
      <w:marTop w:val="0"/>
      <w:marBottom w:val="0"/>
      <w:divBdr>
        <w:top w:val="none" w:sz="0" w:space="0" w:color="auto"/>
        <w:left w:val="none" w:sz="0" w:space="0" w:color="auto"/>
        <w:bottom w:val="none" w:sz="0" w:space="0" w:color="auto"/>
        <w:right w:val="none" w:sz="0" w:space="0" w:color="auto"/>
      </w:divBdr>
    </w:div>
    <w:div w:id="1049258568">
      <w:bodyDiv w:val="1"/>
      <w:marLeft w:val="0"/>
      <w:marRight w:val="0"/>
      <w:marTop w:val="0"/>
      <w:marBottom w:val="0"/>
      <w:divBdr>
        <w:top w:val="none" w:sz="0" w:space="0" w:color="auto"/>
        <w:left w:val="none" w:sz="0" w:space="0" w:color="auto"/>
        <w:bottom w:val="none" w:sz="0" w:space="0" w:color="auto"/>
        <w:right w:val="none" w:sz="0" w:space="0" w:color="auto"/>
      </w:divBdr>
    </w:div>
    <w:div w:id="1049500260">
      <w:bodyDiv w:val="1"/>
      <w:marLeft w:val="0"/>
      <w:marRight w:val="0"/>
      <w:marTop w:val="0"/>
      <w:marBottom w:val="0"/>
      <w:divBdr>
        <w:top w:val="none" w:sz="0" w:space="0" w:color="auto"/>
        <w:left w:val="none" w:sz="0" w:space="0" w:color="auto"/>
        <w:bottom w:val="none" w:sz="0" w:space="0" w:color="auto"/>
        <w:right w:val="none" w:sz="0" w:space="0" w:color="auto"/>
      </w:divBdr>
    </w:div>
    <w:div w:id="1082096765">
      <w:bodyDiv w:val="1"/>
      <w:marLeft w:val="0"/>
      <w:marRight w:val="0"/>
      <w:marTop w:val="0"/>
      <w:marBottom w:val="0"/>
      <w:divBdr>
        <w:top w:val="none" w:sz="0" w:space="0" w:color="auto"/>
        <w:left w:val="none" w:sz="0" w:space="0" w:color="auto"/>
        <w:bottom w:val="none" w:sz="0" w:space="0" w:color="auto"/>
        <w:right w:val="none" w:sz="0" w:space="0" w:color="auto"/>
      </w:divBdr>
    </w:div>
    <w:div w:id="1084179561">
      <w:bodyDiv w:val="1"/>
      <w:marLeft w:val="0"/>
      <w:marRight w:val="0"/>
      <w:marTop w:val="0"/>
      <w:marBottom w:val="0"/>
      <w:divBdr>
        <w:top w:val="none" w:sz="0" w:space="0" w:color="auto"/>
        <w:left w:val="none" w:sz="0" w:space="0" w:color="auto"/>
        <w:bottom w:val="none" w:sz="0" w:space="0" w:color="auto"/>
        <w:right w:val="none" w:sz="0" w:space="0" w:color="auto"/>
      </w:divBdr>
    </w:div>
    <w:div w:id="1086539976">
      <w:bodyDiv w:val="1"/>
      <w:marLeft w:val="0"/>
      <w:marRight w:val="0"/>
      <w:marTop w:val="0"/>
      <w:marBottom w:val="0"/>
      <w:divBdr>
        <w:top w:val="none" w:sz="0" w:space="0" w:color="auto"/>
        <w:left w:val="none" w:sz="0" w:space="0" w:color="auto"/>
        <w:bottom w:val="none" w:sz="0" w:space="0" w:color="auto"/>
        <w:right w:val="none" w:sz="0" w:space="0" w:color="auto"/>
      </w:divBdr>
    </w:div>
    <w:div w:id="1099106168">
      <w:bodyDiv w:val="1"/>
      <w:marLeft w:val="0"/>
      <w:marRight w:val="0"/>
      <w:marTop w:val="0"/>
      <w:marBottom w:val="0"/>
      <w:divBdr>
        <w:top w:val="none" w:sz="0" w:space="0" w:color="auto"/>
        <w:left w:val="none" w:sz="0" w:space="0" w:color="auto"/>
        <w:bottom w:val="none" w:sz="0" w:space="0" w:color="auto"/>
        <w:right w:val="none" w:sz="0" w:space="0" w:color="auto"/>
      </w:divBdr>
    </w:div>
    <w:div w:id="1115179114">
      <w:bodyDiv w:val="1"/>
      <w:marLeft w:val="0"/>
      <w:marRight w:val="0"/>
      <w:marTop w:val="0"/>
      <w:marBottom w:val="0"/>
      <w:divBdr>
        <w:top w:val="none" w:sz="0" w:space="0" w:color="auto"/>
        <w:left w:val="none" w:sz="0" w:space="0" w:color="auto"/>
        <w:bottom w:val="none" w:sz="0" w:space="0" w:color="auto"/>
        <w:right w:val="none" w:sz="0" w:space="0" w:color="auto"/>
      </w:divBdr>
    </w:div>
    <w:div w:id="1121459539">
      <w:bodyDiv w:val="1"/>
      <w:marLeft w:val="0"/>
      <w:marRight w:val="0"/>
      <w:marTop w:val="0"/>
      <w:marBottom w:val="0"/>
      <w:divBdr>
        <w:top w:val="none" w:sz="0" w:space="0" w:color="auto"/>
        <w:left w:val="none" w:sz="0" w:space="0" w:color="auto"/>
        <w:bottom w:val="none" w:sz="0" w:space="0" w:color="auto"/>
        <w:right w:val="none" w:sz="0" w:space="0" w:color="auto"/>
      </w:divBdr>
    </w:div>
    <w:div w:id="1148404078">
      <w:bodyDiv w:val="1"/>
      <w:marLeft w:val="0"/>
      <w:marRight w:val="0"/>
      <w:marTop w:val="0"/>
      <w:marBottom w:val="0"/>
      <w:divBdr>
        <w:top w:val="none" w:sz="0" w:space="0" w:color="auto"/>
        <w:left w:val="none" w:sz="0" w:space="0" w:color="auto"/>
        <w:bottom w:val="none" w:sz="0" w:space="0" w:color="auto"/>
        <w:right w:val="none" w:sz="0" w:space="0" w:color="auto"/>
      </w:divBdr>
    </w:div>
    <w:div w:id="1207718202">
      <w:bodyDiv w:val="1"/>
      <w:marLeft w:val="0"/>
      <w:marRight w:val="0"/>
      <w:marTop w:val="0"/>
      <w:marBottom w:val="0"/>
      <w:divBdr>
        <w:top w:val="none" w:sz="0" w:space="0" w:color="auto"/>
        <w:left w:val="none" w:sz="0" w:space="0" w:color="auto"/>
        <w:bottom w:val="none" w:sz="0" w:space="0" w:color="auto"/>
        <w:right w:val="none" w:sz="0" w:space="0" w:color="auto"/>
      </w:divBdr>
    </w:div>
    <w:div w:id="1223905139">
      <w:bodyDiv w:val="1"/>
      <w:marLeft w:val="0"/>
      <w:marRight w:val="0"/>
      <w:marTop w:val="0"/>
      <w:marBottom w:val="0"/>
      <w:divBdr>
        <w:top w:val="none" w:sz="0" w:space="0" w:color="auto"/>
        <w:left w:val="none" w:sz="0" w:space="0" w:color="auto"/>
        <w:bottom w:val="none" w:sz="0" w:space="0" w:color="auto"/>
        <w:right w:val="none" w:sz="0" w:space="0" w:color="auto"/>
      </w:divBdr>
    </w:div>
    <w:div w:id="1237083719">
      <w:bodyDiv w:val="1"/>
      <w:marLeft w:val="0"/>
      <w:marRight w:val="0"/>
      <w:marTop w:val="0"/>
      <w:marBottom w:val="0"/>
      <w:divBdr>
        <w:top w:val="none" w:sz="0" w:space="0" w:color="auto"/>
        <w:left w:val="none" w:sz="0" w:space="0" w:color="auto"/>
        <w:bottom w:val="none" w:sz="0" w:space="0" w:color="auto"/>
        <w:right w:val="none" w:sz="0" w:space="0" w:color="auto"/>
      </w:divBdr>
    </w:div>
    <w:div w:id="1246301397">
      <w:bodyDiv w:val="1"/>
      <w:marLeft w:val="0"/>
      <w:marRight w:val="0"/>
      <w:marTop w:val="0"/>
      <w:marBottom w:val="0"/>
      <w:divBdr>
        <w:top w:val="none" w:sz="0" w:space="0" w:color="auto"/>
        <w:left w:val="none" w:sz="0" w:space="0" w:color="auto"/>
        <w:bottom w:val="none" w:sz="0" w:space="0" w:color="auto"/>
        <w:right w:val="none" w:sz="0" w:space="0" w:color="auto"/>
      </w:divBdr>
    </w:div>
    <w:div w:id="1265000304">
      <w:bodyDiv w:val="1"/>
      <w:marLeft w:val="0"/>
      <w:marRight w:val="0"/>
      <w:marTop w:val="0"/>
      <w:marBottom w:val="0"/>
      <w:divBdr>
        <w:top w:val="none" w:sz="0" w:space="0" w:color="auto"/>
        <w:left w:val="none" w:sz="0" w:space="0" w:color="auto"/>
        <w:bottom w:val="none" w:sz="0" w:space="0" w:color="auto"/>
        <w:right w:val="none" w:sz="0" w:space="0" w:color="auto"/>
      </w:divBdr>
    </w:div>
    <w:div w:id="1290478002">
      <w:bodyDiv w:val="1"/>
      <w:marLeft w:val="0"/>
      <w:marRight w:val="0"/>
      <w:marTop w:val="0"/>
      <w:marBottom w:val="0"/>
      <w:divBdr>
        <w:top w:val="none" w:sz="0" w:space="0" w:color="auto"/>
        <w:left w:val="none" w:sz="0" w:space="0" w:color="auto"/>
        <w:bottom w:val="none" w:sz="0" w:space="0" w:color="auto"/>
        <w:right w:val="none" w:sz="0" w:space="0" w:color="auto"/>
      </w:divBdr>
    </w:div>
    <w:div w:id="1304653912">
      <w:bodyDiv w:val="1"/>
      <w:marLeft w:val="0"/>
      <w:marRight w:val="0"/>
      <w:marTop w:val="0"/>
      <w:marBottom w:val="0"/>
      <w:divBdr>
        <w:top w:val="none" w:sz="0" w:space="0" w:color="auto"/>
        <w:left w:val="none" w:sz="0" w:space="0" w:color="auto"/>
        <w:bottom w:val="none" w:sz="0" w:space="0" w:color="auto"/>
        <w:right w:val="none" w:sz="0" w:space="0" w:color="auto"/>
      </w:divBdr>
    </w:div>
    <w:div w:id="1312831717">
      <w:bodyDiv w:val="1"/>
      <w:marLeft w:val="0"/>
      <w:marRight w:val="0"/>
      <w:marTop w:val="0"/>
      <w:marBottom w:val="0"/>
      <w:divBdr>
        <w:top w:val="none" w:sz="0" w:space="0" w:color="auto"/>
        <w:left w:val="none" w:sz="0" w:space="0" w:color="auto"/>
        <w:bottom w:val="none" w:sz="0" w:space="0" w:color="auto"/>
        <w:right w:val="none" w:sz="0" w:space="0" w:color="auto"/>
      </w:divBdr>
    </w:div>
    <w:div w:id="1316029866">
      <w:bodyDiv w:val="1"/>
      <w:marLeft w:val="0"/>
      <w:marRight w:val="0"/>
      <w:marTop w:val="0"/>
      <w:marBottom w:val="0"/>
      <w:divBdr>
        <w:top w:val="none" w:sz="0" w:space="0" w:color="auto"/>
        <w:left w:val="none" w:sz="0" w:space="0" w:color="auto"/>
        <w:bottom w:val="none" w:sz="0" w:space="0" w:color="auto"/>
        <w:right w:val="none" w:sz="0" w:space="0" w:color="auto"/>
      </w:divBdr>
    </w:div>
    <w:div w:id="1328054065">
      <w:bodyDiv w:val="1"/>
      <w:marLeft w:val="0"/>
      <w:marRight w:val="0"/>
      <w:marTop w:val="0"/>
      <w:marBottom w:val="0"/>
      <w:divBdr>
        <w:top w:val="none" w:sz="0" w:space="0" w:color="auto"/>
        <w:left w:val="none" w:sz="0" w:space="0" w:color="auto"/>
        <w:bottom w:val="none" w:sz="0" w:space="0" w:color="auto"/>
        <w:right w:val="none" w:sz="0" w:space="0" w:color="auto"/>
      </w:divBdr>
    </w:div>
    <w:div w:id="1336691964">
      <w:bodyDiv w:val="1"/>
      <w:marLeft w:val="0"/>
      <w:marRight w:val="0"/>
      <w:marTop w:val="0"/>
      <w:marBottom w:val="0"/>
      <w:divBdr>
        <w:top w:val="none" w:sz="0" w:space="0" w:color="auto"/>
        <w:left w:val="none" w:sz="0" w:space="0" w:color="auto"/>
        <w:bottom w:val="none" w:sz="0" w:space="0" w:color="auto"/>
        <w:right w:val="none" w:sz="0" w:space="0" w:color="auto"/>
      </w:divBdr>
    </w:div>
    <w:div w:id="1348171540">
      <w:bodyDiv w:val="1"/>
      <w:marLeft w:val="0"/>
      <w:marRight w:val="0"/>
      <w:marTop w:val="0"/>
      <w:marBottom w:val="0"/>
      <w:divBdr>
        <w:top w:val="none" w:sz="0" w:space="0" w:color="auto"/>
        <w:left w:val="none" w:sz="0" w:space="0" w:color="auto"/>
        <w:bottom w:val="none" w:sz="0" w:space="0" w:color="auto"/>
        <w:right w:val="none" w:sz="0" w:space="0" w:color="auto"/>
      </w:divBdr>
    </w:div>
    <w:div w:id="1348680510">
      <w:bodyDiv w:val="1"/>
      <w:marLeft w:val="0"/>
      <w:marRight w:val="0"/>
      <w:marTop w:val="0"/>
      <w:marBottom w:val="0"/>
      <w:divBdr>
        <w:top w:val="none" w:sz="0" w:space="0" w:color="auto"/>
        <w:left w:val="none" w:sz="0" w:space="0" w:color="auto"/>
        <w:bottom w:val="none" w:sz="0" w:space="0" w:color="auto"/>
        <w:right w:val="none" w:sz="0" w:space="0" w:color="auto"/>
      </w:divBdr>
    </w:div>
    <w:div w:id="1353384893">
      <w:bodyDiv w:val="1"/>
      <w:marLeft w:val="0"/>
      <w:marRight w:val="0"/>
      <w:marTop w:val="0"/>
      <w:marBottom w:val="0"/>
      <w:divBdr>
        <w:top w:val="none" w:sz="0" w:space="0" w:color="auto"/>
        <w:left w:val="none" w:sz="0" w:space="0" w:color="auto"/>
        <w:bottom w:val="none" w:sz="0" w:space="0" w:color="auto"/>
        <w:right w:val="none" w:sz="0" w:space="0" w:color="auto"/>
      </w:divBdr>
    </w:div>
    <w:div w:id="1356418508">
      <w:bodyDiv w:val="1"/>
      <w:marLeft w:val="0"/>
      <w:marRight w:val="0"/>
      <w:marTop w:val="0"/>
      <w:marBottom w:val="0"/>
      <w:divBdr>
        <w:top w:val="none" w:sz="0" w:space="0" w:color="auto"/>
        <w:left w:val="none" w:sz="0" w:space="0" w:color="auto"/>
        <w:bottom w:val="none" w:sz="0" w:space="0" w:color="auto"/>
        <w:right w:val="none" w:sz="0" w:space="0" w:color="auto"/>
      </w:divBdr>
    </w:div>
    <w:div w:id="1362315518">
      <w:bodyDiv w:val="1"/>
      <w:marLeft w:val="0"/>
      <w:marRight w:val="0"/>
      <w:marTop w:val="0"/>
      <w:marBottom w:val="0"/>
      <w:divBdr>
        <w:top w:val="none" w:sz="0" w:space="0" w:color="auto"/>
        <w:left w:val="none" w:sz="0" w:space="0" w:color="auto"/>
        <w:bottom w:val="none" w:sz="0" w:space="0" w:color="auto"/>
        <w:right w:val="none" w:sz="0" w:space="0" w:color="auto"/>
      </w:divBdr>
    </w:div>
    <w:div w:id="1367481594">
      <w:bodyDiv w:val="1"/>
      <w:marLeft w:val="0"/>
      <w:marRight w:val="0"/>
      <w:marTop w:val="0"/>
      <w:marBottom w:val="0"/>
      <w:divBdr>
        <w:top w:val="none" w:sz="0" w:space="0" w:color="auto"/>
        <w:left w:val="none" w:sz="0" w:space="0" w:color="auto"/>
        <w:bottom w:val="none" w:sz="0" w:space="0" w:color="auto"/>
        <w:right w:val="none" w:sz="0" w:space="0" w:color="auto"/>
      </w:divBdr>
    </w:div>
    <w:div w:id="1379742914">
      <w:bodyDiv w:val="1"/>
      <w:marLeft w:val="0"/>
      <w:marRight w:val="0"/>
      <w:marTop w:val="0"/>
      <w:marBottom w:val="0"/>
      <w:divBdr>
        <w:top w:val="none" w:sz="0" w:space="0" w:color="auto"/>
        <w:left w:val="none" w:sz="0" w:space="0" w:color="auto"/>
        <w:bottom w:val="none" w:sz="0" w:space="0" w:color="auto"/>
        <w:right w:val="none" w:sz="0" w:space="0" w:color="auto"/>
      </w:divBdr>
    </w:div>
    <w:div w:id="1381517364">
      <w:bodyDiv w:val="1"/>
      <w:marLeft w:val="0"/>
      <w:marRight w:val="0"/>
      <w:marTop w:val="0"/>
      <w:marBottom w:val="0"/>
      <w:divBdr>
        <w:top w:val="none" w:sz="0" w:space="0" w:color="auto"/>
        <w:left w:val="none" w:sz="0" w:space="0" w:color="auto"/>
        <w:bottom w:val="none" w:sz="0" w:space="0" w:color="auto"/>
        <w:right w:val="none" w:sz="0" w:space="0" w:color="auto"/>
      </w:divBdr>
    </w:div>
    <w:div w:id="1388648417">
      <w:bodyDiv w:val="1"/>
      <w:marLeft w:val="0"/>
      <w:marRight w:val="0"/>
      <w:marTop w:val="0"/>
      <w:marBottom w:val="0"/>
      <w:divBdr>
        <w:top w:val="none" w:sz="0" w:space="0" w:color="auto"/>
        <w:left w:val="none" w:sz="0" w:space="0" w:color="auto"/>
        <w:bottom w:val="none" w:sz="0" w:space="0" w:color="auto"/>
        <w:right w:val="none" w:sz="0" w:space="0" w:color="auto"/>
      </w:divBdr>
    </w:div>
    <w:div w:id="1397826182">
      <w:bodyDiv w:val="1"/>
      <w:marLeft w:val="0"/>
      <w:marRight w:val="0"/>
      <w:marTop w:val="0"/>
      <w:marBottom w:val="0"/>
      <w:divBdr>
        <w:top w:val="none" w:sz="0" w:space="0" w:color="auto"/>
        <w:left w:val="none" w:sz="0" w:space="0" w:color="auto"/>
        <w:bottom w:val="none" w:sz="0" w:space="0" w:color="auto"/>
        <w:right w:val="none" w:sz="0" w:space="0" w:color="auto"/>
      </w:divBdr>
    </w:div>
    <w:div w:id="1419713915">
      <w:bodyDiv w:val="1"/>
      <w:marLeft w:val="0"/>
      <w:marRight w:val="0"/>
      <w:marTop w:val="0"/>
      <w:marBottom w:val="0"/>
      <w:divBdr>
        <w:top w:val="none" w:sz="0" w:space="0" w:color="auto"/>
        <w:left w:val="none" w:sz="0" w:space="0" w:color="auto"/>
        <w:bottom w:val="none" w:sz="0" w:space="0" w:color="auto"/>
        <w:right w:val="none" w:sz="0" w:space="0" w:color="auto"/>
      </w:divBdr>
    </w:div>
    <w:div w:id="1444224963">
      <w:bodyDiv w:val="1"/>
      <w:marLeft w:val="0"/>
      <w:marRight w:val="0"/>
      <w:marTop w:val="0"/>
      <w:marBottom w:val="0"/>
      <w:divBdr>
        <w:top w:val="none" w:sz="0" w:space="0" w:color="auto"/>
        <w:left w:val="none" w:sz="0" w:space="0" w:color="auto"/>
        <w:bottom w:val="none" w:sz="0" w:space="0" w:color="auto"/>
        <w:right w:val="none" w:sz="0" w:space="0" w:color="auto"/>
      </w:divBdr>
    </w:div>
    <w:div w:id="1451171391">
      <w:bodyDiv w:val="1"/>
      <w:marLeft w:val="0"/>
      <w:marRight w:val="0"/>
      <w:marTop w:val="0"/>
      <w:marBottom w:val="0"/>
      <w:divBdr>
        <w:top w:val="none" w:sz="0" w:space="0" w:color="auto"/>
        <w:left w:val="none" w:sz="0" w:space="0" w:color="auto"/>
        <w:bottom w:val="none" w:sz="0" w:space="0" w:color="auto"/>
        <w:right w:val="none" w:sz="0" w:space="0" w:color="auto"/>
      </w:divBdr>
    </w:div>
    <w:div w:id="1457527032">
      <w:bodyDiv w:val="1"/>
      <w:marLeft w:val="0"/>
      <w:marRight w:val="0"/>
      <w:marTop w:val="0"/>
      <w:marBottom w:val="0"/>
      <w:divBdr>
        <w:top w:val="none" w:sz="0" w:space="0" w:color="auto"/>
        <w:left w:val="none" w:sz="0" w:space="0" w:color="auto"/>
        <w:bottom w:val="none" w:sz="0" w:space="0" w:color="auto"/>
        <w:right w:val="none" w:sz="0" w:space="0" w:color="auto"/>
      </w:divBdr>
    </w:div>
    <w:div w:id="1457914726">
      <w:bodyDiv w:val="1"/>
      <w:marLeft w:val="0"/>
      <w:marRight w:val="0"/>
      <w:marTop w:val="0"/>
      <w:marBottom w:val="0"/>
      <w:divBdr>
        <w:top w:val="none" w:sz="0" w:space="0" w:color="auto"/>
        <w:left w:val="none" w:sz="0" w:space="0" w:color="auto"/>
        <w:bottom w:val="none" w:sz="0" w:space="0" w:color="auto"/>
        <w:right w:val="none" w:sz="0" w:space="0" w:color="auto"/>
      </w:divBdr>
    </w:div>
    <w:div w:id="1459714395">
      <w:bodyDiv w:val="1"/>
      <w:marLeft w:val="0"/>
      <w:marRight w:val="0"/>
      <w:marTop w:val="0"/>
      <w:marBottom w:val="0"/>
      <w:divBdr>
        <w:top w:val="none" w:sz="0" w:space="0" w:color="auto"/>
        <w:left w:val="none" w:sz="0" w:space="0" w:color="auto"/>
        <w:bottom w:val="none" w:sz="0" w:space="0" w:color="auto"/>
        <w:right w:val="none" w:sz="0" w:space="0" w:color="auto"/>
      </w:divBdr>
    </w:div>
    <w:div w:id="1464539923">
      <w:bodyDiv w:val="1"/>
      <w:marLeft w:val="0"/>
      <w:marRight w:val="0"/>
      <w:marTop w:val="0"/>
      <w:marBottom w:val="0"/>
      <w:divBdr>
        <w:top w:val="none" w:sz="0" w:space="0" w:color="auto"/>
        <w:left w:val="none" w:sz="0" w:space="0" w:color="auto"/>
        <w:bottom w:val="none" w:sz="0" w:space="0" w:color="auto"/>
        <w:right w:val="none" w:sz="0" w:space="0" w:color="auto"/>
      </w:divBdr>
    </w:div>
    <w:div w:id="1469081634">
      <w:bodyDiv w:val="1"/>
      <w:marLeft w:val="0"/>
      <w:marRight w:val="0"/>
      <w:marTop w:val="0"/>
      <w:marBottom w:val="0"/>
      <w:divBdr>
        <w:top w:val="none" w:sz="0" w:space="0" w:color="auto"/>
        <w:left w:val="none" w:sz="0" w:space="0" w:color="auto"/>
        <w:bottom w:val="none" w:sz="0" w:space="0" w:color="auto"/>
        <w:right w:val="none" w:sz="0" w:space="0" w:color="auto"/>
      </w:divBdr>
    </w:div>
    <w:div w:id="1477602000">
      <w:bodyDiv w:val="1"/>
      <w:marLeft w:val="0"/>
      <w:marRight w:val="0"/>
      <w:marTop w:val="0"/>
      <w:marBottom w:val="0"/>
      <w:divBdr>
        <w:top w:val="none" w:sz="0" w:space="0" w:color="auto"/>
        <w:left w:val="none" w:sz="0" w:space="0" w:color="auto"/>
        <w:bottom w:val="none" w:sz="0" w:space="0" w:color="auto"/>
        <w:right w:val="none" w:sz="0" w:space="0" w:color="auto"/>
      </w:divBdr>
    </w:div>
    <w:div w:id="1486047995">
      <w:bodyDiv w:val="1"/>
      <w:marLeft w:val="0"/>
      <w:marRight w:val="0"/>
      <w:marTop w:val="0"/>
      <w:marBottom w:val="0"/>
      <w:divBdr>
        <w:top w:val="none" w:sz="0" w:space="0" w:color="auto"/>
        <w:left w:val="none" w:sz="0" w:space="0" w:color="auto"/>
        <w:bottom w:val="none" w:sz="0" w:space="0" w:color="auto"/>
        <w:right w:val="none" w:sz="0" w:space="0" w:color="auto"/>
      </w:divBdr>
    </w:div>
    <w:div w:id="1486387080">
      <w:bodyDiv w:val="1"/>
      <w:marLeft w:val="0"/>
      <w:marRight w:val="0"/>
      <w:marTop w:val="0"/>
      <w:marBottom w:val="0"/>
      <w:divBdr>
        <w:top w:val="none" w:sz="0" w:space="0" w:color="auto"/>
        <w:left w:val="none" w:sz="0" w:space="0" w:color="auto"/>
        <w:bottom w:val="none" w:sz="0" w:space="0" w:color="auto"/>
        <w:right w:val="none" w:sz="0" w:space="0" w:color="auto"/>
      </w:divBdr>
    </w:div>
    <w:div w:id="1499610135">
      <w:bodyDiv w:val="1"/>
      <w:marLeft w:val="0"/>
      <w:marRight w:val="0"/>
      <w:marTop w:val="0"/>
      <w:marBottom w:val="0"/>
      <w:divBdr>
        <w:top w:val="none" w:sz="0" w:space="0" w:color="auto"/>
        <w:left w:val="none" w:sz="0" w:space="0" w:color="auto"/>
        <w:bottom w:val="none" w:sz="0" w:space="0" w:color="auto"/>
        <w:right w:val="none" w:sz="0" w:space="0" w:color="auto"/>
      </w:divBdr>
    </w:div>
    <w:div w:id="1509129280">
      <w:bodyDiv w:val="1"/>
      <w:marLeft w:val="0"/>
      <w:marRight w:val="0"/>
      <w:marTop w:val="0"/>
      <w:marBottom w:val="0"/>
      <w:divBdr>
        <w:top w:val="none" w:sz="0" w:space="0" w:color="auto"/>
        <w:left w:val="none" w:sz="0" w:space="0" w:color="auto"/>
        <w:bottom w:val="none" w:sz="0" w:space="0" w:color="auto"/>
        <w:right w:val="none" w:sz="0" w:space="0" w:color="auto"/>
      </w:divBdr>
    </w:div>
    <w:div w:id="1512598239">
      <w:bodyDiv w:val="1"/>
      <w:marLeft w:val="0"/>
      <w:marRight w:val="0"/>
      <w:marTop w:val="0"/>
      <w:marBottom w:val="0"/>
      <w:divBdr>
        <w:top w:val="none" w:sz="0" w:space="0" w:color="auto"/>
        <w:left w:val="none" w:sz="0" w:space="0" w:color="auto"/>
        <w:bottom w:val="none" w:sz="0" w:space="0" w:color="auto"/>
        <w:right w:val="none" w:sz="0" w:space="0" w:color="auto"/>
      </w:divBdr>
    </w:div>
    <w:div w:id="1513716435">
      <w:bodyDiv w:val="1"/>
      <w:marLeft w:val="0"/>
      <w:marRight w:val="0"/>
      <w:marTop w:val="0"/>
      <w:marBottom w:val="0"/>
      <w:divBdr>
        <w:top w:val="none" w:sz="0" w:space="0" w:color="auto"/>
        <w:left w:val="none" w:sz="0" w:space="0" w:color="auto"/>
        <w:bottom w:val="none" w:sz="0" w:space="0" w:color="auto"/>
        <w:right w:val="none" w:sz="0" w:space="0" w:color="auto"/>
      </w:divBdr>
    </w:div>
    <w:div w:id="1514108696">
      <w:bodyDiv w:val="1"/>
      <w:marLeft w:val="0"/>
      <w:marRight w:val="0"/>
      <w:marTop w:val="0"/>
      <w:marBottom w:val="0"/>
      <w:divBdr>
        <w:top w:val="none" w:sz="0" w:space="0" w:color="auto"/>
        <w:left w:val="none" w:sz="0" w:space="0" w:color="auto"/>
        <w:bottom w:val="none" w:sz="0" w:space="0" w:color="auto"/>
        <w:right w:val="none" w:sz="0" w:space="0" w:color="auto"/>
      </w:divBdr>
    </w:div>
    <w:div w:id="1517305380">
      <w:bodyDiv w:val="1"/>
      <w:marLeft w:val="0"/>
      <w:marRight w:val="0"/>
      <w:marTop w:val="0"/>
      <w:marBottom w:val="0"/>
      <w:divBdr>
        <w:top w:val="none" w:sz="0" w:space="0" w:color="auto"/>
        <w:left w:val="none" w:sz="0" w:space="0" w:color="auto"/>
        <w:bottom w:val="none" w:sz="0" w:space="0" w:color="auto"/>
        <w:right w:val="none" w:sz="0" w:space="0" w:color="auto"/>
      </w:divBdr>
    </w:div>
    <w:div w:id="1521578810">
      <w:bodyDiv w:val="1"/>
      <w:marLeft w:val="0"/>
      <w:marRight w:val="0"/>
      <w:marTop w:val="0"/>
      <w:marBottom w:val="0"/>
      <w:divBdr>
        <w:top w:val="none" w:sz="0" w:space="0" w:color="auto"/>
        <w:left w:val="none" w:sz="0" w:space="0" w:color="auto"/>
        <w:bottom w:val="none" w:sz="0" w:space="0" w:color="auto"/>
        <w:right w:val="none" w:sz="0" w:space="0" w:color="auto"/>
      </w:divBdr>
    </w:div>
    <w:div w:id="1528061853">
      <w:bodyDiv w:val="1"/>
      <w:marLeft w:val="0"/>
      <w:marRight w:val="0"/>
      <w:marTop w:val="0"/>
      <w:marBottom w:val="0"/>
      <w:divBdr>
        <w:top w:val="none" w:sz="0" w:space="0" w:color="auto"/>
        <w:left w:val="none" w:sz="0" w:space="0" w:color="auto"/>
        <w:bottom w:val="none" w:sz="0" w:space="0" w:color="auto"/>
        <w:right w:val="none" w:sz="0" w:space="0" w:color="auto"/>
      </w:divBdr>
    </w:div>
    <w:div w:id="1530290665">
      <w:bodyDiv w:val="1"/>
      <w:marLeft w:val="0"/>
      <w:marRight w:val="0"/>
      <w:marTop w:val="0"/>
      <w:marBottom w:val="0"/>
      <w:divBdr>
        <w:top w:val="none" w:sz="0" w:space="0" w:color="auto"/>
        <w:left w:val="none" w:sz="0" w:space="0" w:color="auto"/>
        <w:bottom w:val="none" w:sz="0" w:space="0" w:color="auto"/>
        <w:right w:val="none" w:sz="0" w:space="0" w:color="auto"/>
      </w:divBdr>
    </w:div>
    <w:div w:id="1531337850">
      <w:bodyDiv w:val="1"/>
      <w:marLeft w:val="0"/>
      <w:marRight w:val="0"/>
      <w:marTop w:val="0"/>
      <w:marBottom w:val="0"/>
      <w:divBdr>
        <w:top w:val="none" w:sz="0" w:space="0" w:color="auto"/>
        <w:left w:val="none" w:sz="0" w:space="0" w:color="auto"/>
        <w:bottom w:val="none" w:sz="0" w:space="0" w:color="auto"/>
        <w:right w:val="none" w:sz="0" w:space="0" w:color="auto"/>
      </w:divBdr>
    </w:div>
    <w:div w:id="1538883273">
      <w:bodyDiv w:val="1"/>
      <w:marLeft w:val="0"/>
      <w:marRight w:val="0"/>
      <w:marTop w:val="0"/>
      <w:marBottom w:val="0"/>
      <w:divBdr>
        <w:top w:val="none" w:sz="0" w:space="0" w:color="auto"/>
        <w:left w:val="none" w:sz="0" w:space="0" w:color="auto"/>
        <w:bottom w:val="none" w:sz="0" w:space="0" w:color="auto"/>
        <w:right w:val="none" w:sz="0" w:space="0" w:color="auto"/>
      </w:divBdr>
    </w:div>
    <w:div w:id="1540511107">
      <w:bodyDiv w:val="1"/>
      <w:marLeft w:val="0"/>
      <w:marRight w:val="0"/>
      <w:marTop w:val="0"/>
      <w:marBottom w:val="0"/>
      <w:divBdr>
        <w:top w:val="none" w:sz="0" w:space="0" w:color="auto"/>
        <w:left w:val="none" w:sz="0" w:space="0" w:color="auto"/>
        <w:bottom w:val="none" w:sz="0" w:space="0" w:color="auto"/>
        <w:right w:val="none" w:sz="0" w:space="0" w:color="auto"/>
      </w:divBdr>
    </w:div>
    <w:div w:id="1552110546">
      <w:bodyDiv w:val="1"/>
      <w:marLeft w:val="0"/>
      <w:marRight w:val="0"/>
      <w:marTop w:val="0"/>
      <w:marBottom w:val="0"/>
      <w:divBdr>
        <w:top w:val="none" w:sz="0" w:space="0" w:color="auto"/>
        <w:left w:val="none" w:sz="0" w:space="0" w:color="auto"/>
        <w:bottom w:val="none" w:sz="0" w:space="0" w:color="auto"/>
        <w:right w:val="none" w:sz="0" w:space="0" w:color="auto"/>
      </w:divBdr>
    </w:div>
    <w:div w:id="1566140606">
      <w:bodyDiv w:val="1"/>
      <w:marLeft w:val="0"/>
      <w:marRight w:val="0"/>
      <w:marTop w:val="0"/>
      <w:marBottom w:val="0"/>
      <w:divBdr>
        <w:top w:val="none" w:sz="0" w:space="0" w:color="auto"/>
        <w:left w:val="none" w:sz="0" w:space="0" w:color="auto"/>
        <w:bottom w:val="none" w:sz="0" w:space="0" w:color="auto"/>
        <w:right w:val="none" w:sz="0" w:space="0" w:color="auto"/>
      </w:divBdr>
    </w:div>
    <w:div w:id="1589194833">
      <w:bodyDiv w:val="1"/>
      <w:marLeft w:val="0"/>
      <w:marRight w:val="0"/>
      <w:marTop w:val="0"/>
      <w:marBottom w:val="0"/>
      <w:divBdr>
        <w:top w:val="none" w:sz="0" w:space="0" w:color="auto"/>
        <w:left w:val="none" w:sz="0" w:space="0" w:color="auto"/>
        <w:bottom w:val="none" w:sz="0" w:space="0" w:color="auto"/>
        <w:right w:val="none" w:sz="0" w:space="0" w:color="auto"/>
      </w:divBdr>
    </w:div>
    <w:div w:id="1599873952">
      <w:bodyDiv w:val="1"/>
      <w:marLeft w:val="0"/>
      <w:marRight w:val="0"/>
      <w:marTop w:val="0"/>
      <w:marBottom w:val="0"/>
      <w:divBdr>
        <w:top w:val="none" w:sz="0" w:space="0" w:color="auto"/>
        <w:left w:val="none" w:sz="0" w:space="0" w:color="auto"/>
        <w:bottom w:val="none" w:sz="0" w:space="0" w:color="auto"/>
        <w:right w:val="none" w:sz="0" w:space="0" w:color="auto"/>
      </w:divBdr>
    </w:div>
    <w:div w:id="1599947205">
      <w:bodyDiv w:val="1"/>
      <w:marLeft w:val="0"/>
      <w:marRight w:val="0"/>
      <w:marTop w:val="0"/>
      <w:marBottom w:val="0"/>
      <w:divBdr>
        <w:top w:val="none" w:sz="0" w:space="0" w:color="auto"/>
        <w:left w:val="none" w:sz="0" w:space="0" w:color="auto"/>
        <w:bottom w:val="none" w:sz="0" w:space="0" w:color="auto"/>
        <w:right w:val="none" w:sz="0" w:space="0" w:color="auto"/>
      </w:divBdr>
    </w:div>
    <w:div w:id="1603994639">
      <w:bodyDiv w:val="1"/>
      <w:marLeft w:val="0"/>
      <w:marRight w:val="0"/>
      <w:marTop w:val="0"/>
      <w:marBottom w:val="0"/>
      <w:divBdr>
        <w:top w:val="none" w:sz="0" w:space="0" w:color="auto"/>
        <w:left w:val="none" w:sz="0" w:space="0" w:color="auto"/>
        <w:bottom w:val="none" w:sz="0" w:space="0" w:color="auto"/>
        <w:right w:val="none" w:sz="0" w:space="0" w:color="auto"/>
      </w:divBdr>
    </w:div>
    <w:div w:id="1609701161">
      <w:bodyDiv w:val="1"/>
      <w:marLeft w:val="0"/>
      <w:marRight w:val="0"/>
      <w:marTop w:val="0"/>
      <w:marBottom w:val="0"/>
      <w:divBdr>
        <w:top w:val="none" w:sz="0" w:space="0" w:color="auto"/>
        <w:left w:val="none" w:sz="0" w:space="0" w:color="auto"/>
        <w:bottom w:val="none" w:sz="0" w:space="0" w:color="auto"/>
        <w:right w:val="none" w:sz="0" w:space="0" w:color="auto"/>
      </w:divBdr>
    </w:div>
    <w:div w:id="1611162471">
      <w:bodyDiv w:val="1"/>
      <w:marLeft w:val="0"/>
      <w:marRight w:val="0"/>
      <w:marTop w:val="0"/>
      <w:marBottom w:val="0"/>
      <w:divBdr>
        <w:top w:val="none" w:sz="0" w:space="0" w:color="auto"/>
        <w:left w:val="none" w:sz="0" w:space="0" w:color="auto"/>
        <w:bottom w:val="none" w:sz="0" w:space="0" w:color="auto"/>
        <w:right w:val="none" w:sz="0" w:space="0" w:color="auto"/>
      </w:divBdr>
    </w:div>
    <w:div w:id="1631858414">
      <w:bodyDiv w:val="1"/>
      <w:marLeft w:val="0"/>
      <w:marRight w:val="0"/>
      <w:marTop w:val="0"/>
      <w:marBottom w:val="0"/>
      <w:divBdr>
        <w:top w:val="none" w:sz="0" w:space="0" w:color="auto"/>
        <w:left w:val="none" w:sz="0" w:space="0" w:color="auto"/>
        <w:bottom w:val="none" w:sz="0" w:space="0" w:color="auto"/>
        <w:right w:val="none" w:sz="0" w:space="0" w:color="auto"/>
      </w:divBdr>
    </w:div>
    <w:div w:id="1632787745">
      <w:bodyDiv w:val="1"/>
      <w:marLeft w:val="0"/>
      <w:marRight w:val="0"/>
      <w:marTop w:val="0"/>
      <w:marBottom w:val="0"/>
      <w:divBdr>
        <w:top w:val="none" w:sz="0" w:space="0" w:color="auto"/>
        <w:left w:val="none" w:sz="0" w:space="0" w:color="auto"/>
        <w:bottom w:val="none" w:sz="0" w:space="0" w:color="auto"/>
        <w:right w:val="none" w:sz="0" w:space="0" w:color="auto"/>
      </w:divBdr>
    </w:div>
    <w:div w:id="1635789568">
      <w:bodyDiv w:val="1"/>
      <w:marLeft w:val="0"/>
      <w:marRight w:val="0"/>
      <w:marTop w:val="0"/>
      <w:marBottom w:val="0"/>
      <w:divBdr>
        <w:top w:val="none" w:sz="0" w:space="0" w:color="auto"/>
        <w:left w:val="none" w:sz="0" w:space="0" w:color="auto"/>
        <w:bottom w:val="none" w:sz="0" w:space="0" w:color="auto"/>
        <w:right w:val="none" w:sz="0" w:space="0" w:color="auto"/>
      </w:divBdr>
    </w:div>
    <w:div w:id="1637293409">
      <w:bodyDiv w:val="1"/>
      <w:marLeft w:val="0"/>
      <w:marRight w:val="0"/>
      <w:marTop w:val="0"/>
      <w:marBottom w:val="0"/>
      <w:divBdr>
        <w:top w:val="none" w:sz="0" w:space="0" w:color="auto"/>
        <w:left w:val="none" w:sz="0" w:space="0" w:color="auto"/>
        <w:bottom w:val="none" w:sz="0" w:space="0" w:color="auto"/>
        <w:right w:val="none" w:sz="0" w:space="0" w:color="auto"/>
      </w:divBdr>
    </w:div>
    <w:div w:id="1640527696">
      <w:bodyDiv w:val="1"/>
      <w:marLeft w:val="0"/>
      <w:marRight w:val="0"/>
      <w:marTop w:val="0"/>
      <w:marBottom w:val="0"/>
      <w:divBdr>
        <w:top w:val="none" w:sz="0" w:space="0" w:color="auto"/>
        <w:left w:val="none" w:sz="0" w:space="0" w:color="auto"/>
        <w:bottom w:val="none" w:sz="0" w:space="0" w:color="auto"/>
        <w:right w:val="none" w:sz="0" w:space="0" w:color="auto"/>
      </w:divBdr>
    </w:div>
    <w:div w:id="1643853354">
      <w:bodyDiv w:val="1"/>
      <w:marLeft w:val="0"/>
      <w:marRight w:val="0"/>
      <w:marTop w:val="0"/>
      <w:marBottom w:val="0"/>
      <w:divBdr>
        <w:top w:val="none" w:sz="0" w:space="0" w:color="auto"/>
        <w:left w:val="none" w:sz="0" w:space="0" w:color="auto"/>
        <w:bottom w:val="none" w:sz="0" w:space="0" w:color="auto"/>
        <w:right w:val="none" w:sz="0" w:space="0" w:color="auto"/>
      </w:divBdr>
    </w:div>
    <w:div w:id="1650938946">
      <w:bodyDiv w:val="1"/>
      <w:marLeft w:val="0"/>
      <w:marRight w:val="0"/>
      <w:marTop w:val="0"/>
      <w:marBottom w:val="0"/>
      <w:divBdr>
        <w:top w:val="none" w:sz="0" w:space="0" w:color="auto"/>
        <w:left w:val="none" w:sz="0" w:space="0" w:color="auto"/>
        <w:bottom w:val="none" w:sz="0" w:space="0" w:color="auto"/>
        <w:right w:val="none" w:sz="0" w:space="0" w:color="auto"/>
      </w:divBdr>
    </w:div>
    <w:div w:id="1658919551">
      <w:bodyDiv w:val="1"/>
      <w:marLeft w:val="0"/>
      <w:marRight w:val="0"/>
      <w:marTop w:val="0"/>
      <w:marBottom w:val="0"/>
      <w:divBdr>
        <w:top w:val="none" w:sz="0" w:space="0" w:color="auto"/>
        <w:left w:val="none" w:sz="0" w:space="0" w:color="auto"/>
        <w:bottom w:val="none" w:sz="0" w:space="0" w:color="auto"/>
        <w:right w:val="none" w:sz="0" w:space="0" w:color="auto"/>
      </w:divBdr>
    </w:div>
    <w:div w:id="1660037607">
      <w:bodyDiv w:val="1"/>
      <w:marLeft w:val="0"/>
      <w:marRight w:val="0"/>
      <w:marTop w:val="0"/>
      <w:marBottom w:val="0"/>
      <w:divBdr>
        <w:top w:val="none" w:sz="0" w:space="0" w:color="auto"/>
        <w:left w:val="none" w:sz="0" w:space="0" w:color="auto"/>
        <w:bottom w:val="none" w:sz="0" w:space="0" w:color="auto"/>
        <w:right w:val="none" w:sz="0" w:space="0" w:color="auto"/>
      </w:divBdr>
    </w:div>
    <w:div w:id="1671635348">
      <w:bodyDiv w:val="1"/>
      <w:marLeft w:val="0"/>
      <w:marRight w:val="0"/>
      <w:marTop w:val="0"/>
      <w:marBottom w:val="0"/>
      <w:divBdr>
        <w:top w:val="none" w:sz="0" w:space="0" w:color="auto"/>
        <w:left w:val="none" w:sz="0" w:space="0" w:color="auto"/>
        <w:bottom w:val="none" w:sz="0" w:space="0" w:color="auto"/>
        <w:right w:val="none" w:sz="0" w:space="0" w:color="auto"/>
      </w:divBdr>
    </w:div>
    <w:div w:id="1677414458">
      <w:bodyDiv w:val="1"/>
      <w:marLeft w:val="0"/>
      <w:marRight w:val="0"/>
      <w:marTop w:val="0"/>
      <w:marBottom w:val="0"/>
      <w:divBdr>
        <w:top w:val="none" w:sz="0" w:space="0" w:color="auto"/>
        <w:left w:val="none" w:sz="0" w:space="0" w:color="auto"/>
        <w:bottom w:val="none" w:sz="0" w:space="0" w:color="auto"/>
        <w:right w:val="none" w:sz="0" w:space="0" w:color="auto"/>
      </w:divBdr>
    </w:div>
    <w:div w:id="1679581269">
      <w:bodyDiv w:val="1"/>
      <w:marLeft w:val="0"/>
      <w:marRight w:val="0"/>
      <w:marTop w:val="0"/>
      <w:marBottom w:val="0"/>
      <w:divBdr>
        <w:top w:val="none" w:sz="0" w:space="0" w:color="auto"/>
        <w:left w:val="none" w:sz="0" w:space="0" w:color="auto"/>
        <w:bottom w:val="none" w:sz="0" w:space="0" w:color="auto"/>
        <w:right w:val="none" w:sz="0" w:space="0" w:color="auto"/>
      </w:divBdr>
    </w:div>
    <w:div w:id="1680155563">
      <w:bodyDiv w:val="1"/>
      <w:marLeft w:val="0"/>
      <w:marRight w:val="0"/>
      <w:marTop w:val="0"/>
      <w:marBottom w:val="0"/>
      <w:divBdr>
        <w:top w:val="none" w:sz="0" w:space="0" w:color="auto"/>
        <w:left w:val="none" w:sz="0" w:space="0" w:color="auto"/>
        <w:bottom w:val="none" w:sz="0" w:space="0" w:color="auto"/>
        <w:right w:val="none" w:sz="0" w:space="0" w:color="auto"/>
      </w:divBdr>
    </w:div>
    <w:div w:id="1689407027">
      <w:bodyDiv w:val="1"/>
      <w:marLeft w:val="0"/>
      <w:marRight w:val="0"/>
      <w:marTop w:val="0"/>
      <w:marBottom w:val="0"/>
      <w:divBdr>
        <w:top w:val="none" w:sz="0" w:space="0" w:color="auto"/>
        <w:left w:val="none" w:sz="0" w:space="0" w:color="auto"/>
        <w:bottom w:val="none" w:sz="0" w:space="0" w:color="auto"/>
        <w:right w:val="none" w:sz="0" w:space="0" w:color="auto"/>
      </w:divBdr>
    </w:div>
    <w:div w:id="1691490466">
      <w:bodyDiv w:val="1"/>
      <w:marLeft w:val="0"/>
      <w:marRight w:val="0"/>
      <w:marTop w:val="0"/>
      <w:marBottom w:val="0"/>
      <w:divBdr>
        <w:top w:val="none" w:sz="0" w:space="0" w:color="auto"/>
        <w:left w:val="none" w:sz="0" w:space="0" w:color="auto"/>
        <w:bottom w:val="none" w:sz="0" w:space="0" w:color="auto"/>
        <w:right w:val="none" w:sz="0" w:space="0" w:color="auto"/>
      </w:divBdr>
    </w:div>
    <w:div w:id="1697540444">
      <w:bodyDiv w:val="1"/>
      <w:marLeft w:val="0"/>
      <w:marRight w:val="0"/>
      <w:marTop w:val="0"/>
      <w:marBottom w:val="0"/>
      <w:divBdr>
        <w:top w:val="none" w:sz="0" w:space="0" w:color="auto"/>
        <w:left w:val="none" w:sz="0" w:space="0" w:color="auto"/>
        <w:bottom w:val="none" w:sz="0" w:space="0" w:color="auto"/>
        <w:right w:val="none" w:sz="0" w:space="0" w:color="auto"/>
      </w:divBdr>
    </w:div>
    <w:div w:id="1701122676">
      <w:bodyDiv w:val="1"/>
      <w:marLeft w:val="0"/>
      <w:marRight w:val="0"/>
      <w:marTop w:val="0"/>
      <w:marBottom w:val="0"/>
      <w:divBdr>
        <w:top w:val="none" w:sz="0" w:space="0" w:color="auto"/>
        <w:left w:val="none" w:sz="0" w:space="0" w:color="auto"/>
        <w:bottom w:val="none" w:sz="0" w:space="0" w:color="auto"/>
        <w:right w:val="none" w:sz="0" w:space="0" w:color="auto"/>
      </w:divBdr>
    </w:div>
    <w:div w:id="1701396543">
      <w:bodyDiv w:val="1"/>
      <w:marLeft w:val="0"/>
      <w:marRight w:val="0"/>
      <w:marTop w:val="0"/>
      <w:marBottom w:val="0"/>
      <w:divBdr>
        <w:top w:val="none" w:sz="0" w:space="0" w:color="auto"/>
        <w:left w:val="none" w:sz="0" w:space="0" w:color="auto"/>
        <w:bottom w:val="none" w:sz="0" w:space="0" w:color="auto"/>
        <w:right w:val="none" w:sz="0" w:space="0" w:color="auto"/>
      </w:divBdr>
    </w:div>
    <w:div w:id="1713846880">
      <w:bodyDiv w:val="1"/>
      <w:marLeft w:val="0"/>
      <w:marRight w:val="0"/>
      <w:marTop w:val="0"/>
      <w:marBottom w:val="0"/>
      <w:divBdr>
        <w:top w:val="none" w:sz="0" w:space="0" w:color="auto"/>
        <w:left w:val="none" w:sz="0" w:space="0" w:color="auto"/>
        <w:bottom w:val="none" w:sz="0" w:space="0" w:color="auto"/>
        <w:right w:val="none" w:sz="0" w:space="0" w:color="auto"/>
      </w:divBdr>
    </w:div>
    <w:div w:id="1717662019">
      <w:bodyDiv w:val="1"/>
      <w:marLeft w:val="0"/>
      <w:marRight w:val="0"/>
      <w:marTop w:val="0"/>
      <w:marBottom w:val="0"/>
      <w:divBdr>
        <w:top w:val="none" w:sz="0" w:space="0" w:color="auto"/>
        <w:left w:val="none" w:sz="0" w:space="0" w:color="auto"/>
        <w:bottom w:val="none" w:sz="0" w:space="0" w:color="auto"/>
        <w:right w:val="none" w:sz="0" w:space="0" w:color="auto"/>
      </w:divBdr>
    </w:div>
    <w:div w:id="1760636453">
      <w:bodyDiv w:val="1"/>
      <w:marLeft w:val="0"/>
      <w:marRight w:val="0"/>
      <w:marTop w:val="0"/>
      <w:marBottom w:val="0"/>
      <w:divBdr>
        <w:top w:val="none" w:sz="0" w:space="0" w:color="auto"/>
        <w:left w:val="none" w:sz="0" w:space="0" w:color="auto"/>
        <w:bottom w:val="none" w:sz="0" w:space="0" w:color="auto"/>
        <w:right w:val="none" w:sz="0" w:space="0" w:color="auto"/>
      </w:divBdr>
    </w:div>
    <w:div w:id="1777629330">
      <w:bodyDiv w:val="1"/>
      <w:marLeft w:val="0"/>
      <w:marRight w:val="0"/>
      <w:marTop w:val="0"/>
      <w:marBottom w:val="0"/>
      <w:divBdr>
        <w:top w:val="none" w:sz="0" w:space="0" w:color="auto"/>
        <w:left w:val="none" w:sz="0" w:space="0" w:color="auto"/>
        <w:bottom w:val="none" w:sz="0" w:space="0" w:color="auto"/>
        <w:right w:val="none" w:sz="0" w:space="0" w:color="auto"/>
      </w:divBdr>
    </w:div>
    <w:div w:id="1784886382">
      <w:bodyDiv w:val="1"/>
      <w:marLeft w:val="0"/>
      <w:marRight w:val="0"/>
      <w:marTop w:val="0"/>
      <w:marBottom w:val="0"/>
      <w:divBdr>
        <w:top w:val="none" w:sz="0" w:space="0" w:color="auto"/>
        <w:left w:val="none" w:sz="0" w:space="0" w:color="auto"/>
        <w:bottom w:val="none" w:sz="0" w:space="0" w:color="auto"/>
        <w:right w:val="none" w:sz="0" w:space="0" w:color="auto"/>
      </w:divBdr>
    </w:div>
    <w:div w:id="1786659592">
      <w:bodyDiv w:val="1"/>
      <w:marLeft w:val="0"/>
      <w:marRight w:val="0"/>
      <w:marTop w:val="0"/>
      <w:marBottom w:val="0"/>
      <w:divBdr>
        <w:top w:val="none" w:sz="0" w:space="0" w:color="auto"/>
        <w:left w:val="none" w:sz="0" w:space="0" w:color="auto"/>
        <w:bottom w:val="none" w:sz="0" w:space="0" w:color="auto"/>
        <w:right w:val="none" w:sz="0" w:space="0" w:color="auto"/>
      </w:divBdr>
    </w:div>
    <w:div w:id="1791973859">
      <w:bodyDiv w:val="1"/>
      <w:marLeft w:val="0"/>
      <w:marRight w:val="0"/>
      <w:marTop w:val="0"/>
      <w:marBottom w:val="0"/>
      <w:divBdr>
        <w:top w:val="none" w:sz="0" w:space="0" w:color="auto"/>
        <w:left w:val="none" w:sz="0" w:space="0" w:color="auto"/>
        <w:bottom w:val="none" w:sz="0" w:space="0" w:color="auto"/>
        <w:right w:val="none" w:sz="0" w:space="0" w:color="auto"/>
      </w:divBdr>
    </w:div>
    <w:div w:id="1811557345">
      <w:bodyDiv w:val="1"/>
      <w:marLeft w:val="0"/>
      <w:marRight w:val="0"/>
      <w:marTop w:val="0"/>
      <w:marBottom w:val="0"/>
      <w:divBdr>
        <w:top w:val="none" w:sz="0" w:space="0" w:color="auto"/>
        <w:left w:val="none" w:sz="0" w:space="0" w:color="auto"/>
        <w:bottom w:val="none" w:sz="0" w:space="0" w:color="auto"/>
        <w:right w:val="none" w:sz="0" w:space="0" w:color="auto"/>
      </w:divBdr>
    </w:div>
    <w:div w:id="1857116076">
      <w:bodyDiv w:val="1"/>
      <w:marLeft w:val="0"/>
      <w:marRight w:val="0"/>
      <w:marTop w:val="0"/>
      <w:marBottom w:val="0"/>
      <w:divBdr>
        <w:top w:val="none" w:sz="0" w:space="0" w:color="auto"/>
        <w:left w:val="none" w:sz="0" w:space="0" w:color="auto"/>
        <w:bottom w:val="none" w:sz="0" w:space="0" w:color="auto"/>
        <w:right w:val="none" w:sz="0" w:space="0" w:color="auto"/>
      </w:divBdr>
    </w:div>
    <w:div w:id="1866598654">
      <w:bodyDiv w:val="1"/>
      <w:marLeft w:val="0"/>
      <w:marRight w:val="0"/>
      <w:marTop w:val="0"/>
      <w:marBottom w:val="0"/>
      <w:divBdr>
        <w:top w:val="none" w:sz="0" w:space="0" w:color="auto"/>
        <w:left w:val="none" w:sz="0" w:space="0" w:color="auto"/>
        <w:bottom w:val="none" w:sz="0" w:space="0" w:color="auto"/>
        <w:right w:val="none" w:sz="0" w:space="0" w:color="auto"/>
      </w:divBdr>
    </w:div>
    <w:div w:id="1878616681">
      <w:bodyDiv w:val="1"/>
      <w:marLeft w:val="0"/>
      <w:marRight w:val="0"/>
      <w:marTop w:val="0"/>
      <w:marBottom w:val="0"/>
      <w:divBdr>
        <w:top w:val="none" w:sz="0" w:space="0" w:color="auto"/>
        <w:left w:val="none" w:sz="0" w:space="0" w:color="auto"/>
        <w:bottom w:val="none" w:sz="0" w:space="0" w:color="auto"/>
        <w:right w:val="none" w:sz="0" w:space="0" w:color="auto"/>
      </w:divBdr>
    </w:div>
    <w:div w:id="1886288837">
      <w:bodyDiv w:val="1"/>
      <w:marLeft w:val="0"/>
      <w:marRight w:val="0"/>
      <w:marTop w:val="0"/>
      <w:marBottom w:val="0"/>
      <w:divBdr>
        <w:top w:val="none" w:sz="0" w:space="0" w:color="auto"/>
        <w:left w:val="none" w:sz="0" w:space="0" w:color="auto"/>
        <w:bottom w:val="none" w:sz="0" w:space="0" w:color="auto"/>
        <w:right w:val="none" w:sz="0" w:space="0" w:color="auto"/>
      </w:divBdr>
    </w:div>
    <w:div w:id="1886522750">
      <w:bodyDiv w:val="1"/>
      <w:marLeft w:val="0"/>
      <w:marRight w:val="0"/>
      <w:marTop w:val="0"/>
      <w:marBottom w:val="0"/>
      <w:divBdr>
        <w:top w:val="none" w:sz="0" w:space="0" w:color="auto"/>
        <w:left w:val="none" w:sz="0" w:space="0" w:color="auto"/>
        <w:bottom w:val="none" w:sz="0" w:space="0" w:color="auto"/>
        <w:right w:val="none" w:sz="0" w:space="0" w:color="auto"/>
      </w:divBdr>
    </w:div>
    <w:div w:id="1903515387">
      <w:bodyDiv w:val="1"/>
      <w:marLeft w:val="0"/>
      <w:marRight w:val="0"/>
      <w:marTop w:val="0"/>
      <w:marBottom w:val="0"/>
      <w:divBdr>
        <w:top w:val="none" w:sz="0" w:space="0" w:color="auto"/>
        <w:left w:val="none" w:sz="0" w:space="0" w:color="auto"/>
        <w:bottom w:val="none" w:sz="0" w:space="0" w:color="auto"/>
        <w:right w:val="none" w:sz="0" w:space="0" w:color="auto"/>
      </w:divBdr>
    </w:div>
    <w:div w:id="1907915572">
      <w:bodyDiv w:val="1"/>
      <w:marLeft w:val="0"/>
      <w:marRight w:val="0"/>
      <w:marTop w:val="0"/>
      <w:marBottom w:val="0"/>
      <w:divBdr>
        <w:top w:val="none" w:sz="0" w:space="0" w:color="auto"/>
        <w:left w:val="none" w:sz="0" w:space="0" w:color="auto"/>
        <w:bottom w:val="none" w:sz="0" w:space="0" w:color="auto"/>
        <w:right w:val="none" w:sz="0" w:space="0" w:color="auto"/>
      </w:divBdr>
    </w:div>
    <w:div w:id="1920601402">
      <w:bodyDiv w:val="1"/>
      <w:marLeft w:val="0"/>
      <w:marRight w:val="0"/>
      <w:marTop w:val="0"/>
      <w:marBottom w:val="0"/>
      <w:divBdr>
        <w:top w:val="none" w:sz="0" w:space="0" w:color="auto"/>
        <w:left w:val="none" w:sz="0" w:space="0" w:color="auto"/>
        <w:bottom w:val="none" w:sz="0" w:space="0" w:color="auto"/>
        <w:right w:val="none" w:sz="0" w:space="0" w:color="auto"/>
      </w:divBdr>
    </w:div>
    <w:div w:id="1924102353">
      <w:bodyDiv w:val="1"/>
      <w:marLeft w:val="0"/>
      <w:marRight w:val="0"/>
      <w:marTop w:val="0"/>
      <w:marBottom w:val="0"/>
      <w:divBdr>
        <w:top w:val="none" w:sz="0" w:space="0" w:color="auto"/>
        <w:left w:val="none" w:sz="0" w:space="0" w:color="auto"/>
        <w:bottom w:val="none" w:sz="0" w:space="0" w:color="auto"/>
        <w:right w:val="none" w:sz="0" w:space="0" w:color="auto"/>
      </w:divBdr>
    </w:div>
    <w:div w:id="1926374443">
      <w:bodyDiv w:val="1"/>
      <w:marLeft w:val="0"/>
      <w:marRight w:val="0"/>
      <w:marTop w:val="0"/>
      <w:marBottom w:val="0"/>
      <w:divBdr>
        <w:top w:val="none" w:sz="0" w:space="0" w:color="auto"/>
        <w:left w:val="none" w:sz="0" w:space="0" w:color="auto"/>
        <w:bottom w:val="none" w:sz="0" w:space="0" w:color="auto"/>
        <w:right w:val="none" w:sz="0" w:space="0" w:color="auto"/>
      </w:divBdr>
    </w:div>
    <w:div w:id="1931038059">
      <w:bodyDiv w:val="1"/>
      <w:marLeft w:val="0"/>
      <w:marRight w:val="0"/>
      <w:marTop w:val="0"/>
      <w:marBottom w:val="0"/>
      <w:divBdr>
        <w:top w:val="none" w:sz="0" w:space="0" w:color="auto"/>
        <w:left w:val="none" w:sz="0" w:space="0" w:color="auto"/>
        <w:bottom w:val="none" w:sz="0" w:space="0" w:color="auto"/>
        <w:right w:val="none" w:sz="0" w:space="0" w:color="auto"/>
      </w:divBdr>
    </w:div>
    <w:div w:id="1932352125">
      <w:bodyDiv w:val="1"/>
      <w:marLeft w:val="0"/>
      <w:marRight w:val="0"/>
      <w:marTop w:val="0"/>
      <w:marBottom w:val="0"/>
      <w:divBdr>
        <w:top w:val="none" w:sz="0" w:space="0" w:color="auto"/>
        <w:left w:val="none" w:sz="0" w:space="0" w:color="auto"/>
        <w:bottom w:val="none" w:sz="0" w:space="0" w:color="auto"/>
        <w:right w:val="none" w:sz="0" w:space="0" w:color="auto"/>
      </w:divBdr>
    </w:div>
    <w:div w:id="1951476298">
      <w:bodyDiv w:val="1"/>
      <w:marLeft w:val="0"/>
      <w:marRight w:val="0"/>
      <w:marTop w:val="0"/>
      <w:marBottom w:val="0"/>
      <w:divBdr>
        <w:top w:val="none" w:sz="0" w:space="0" w:color="auto"/>
        <w:left w:val="none" w:sz="0" w:space="0" w:color="auto"/>
        <w:bottom w:val="none" w:sz="0" w:space="0" w:color="auto"/>
        <w:right w:val="none" w:sz="0" w:space="0" w:color="auto"/>
      </w:divBdr>
    </w:div>
    <w:div w:id="1978299939">
      <w:bodyDiv w:val="1"/>
      <w:marLeft w:val="0"/>
      <w:marRight w:val="0"/>
      <w:marTop w:val="0"/>
      <w:marBottom w:val="0"/>
      <w:divBdr>
        <w:top w:val="none" w:sz="0" w:space="0" w:color="auto"/>
        <w:left w:val="none" w:sz="0" w:space="0" w:color="auto"/>
        <w:bottom w:val="none" w:sz="0" w:space="0" w:color="auto"/>
        <w:right w:val="none" w:sz="0" w:space="0" w:color="auto"/>
      </w:divBdr>
    </w:div>
    <w:div w:id="1979919772">
      <w:bodyDiv w:val="1"/>
      <w:marLeft w:val="0"/>
      <w:marRight w:val="0"/>
      <w:marTop w:val="0"/>
      <w:marBottom w:val="0"/>
      <w:divBdr>
        <w:top w:val="none" w:sz="0" w:space="0" w:color="auto"/>
        <w:left w:val="none" w:sz="0" w:space="0" w:color="auto"/>
        <w:bottom w:val="none" w:sz="0" w:space="0" w:color="auto"/>
        <w:right w:val="none" w:sz="0" w:space="0" w:color="auto"/>
      </w:divBdr>
    </w:div>
    <w:div w:id="1991059272">
      <w:bodyDiv w:val="1"/>
      <w:marLeft w:val="0"/>
      <w:marRight w:val="0"/>
      <w:marTop w:val="0"/>
      <w:marBottom w:val="0"/>
      <w:divBdr>
        <w:top w:val="none" w:sz="0" w:space="0" w:color="auto"/>
        <w:left w:val="none" w:sz="0" w:space="0" w:color="auto"/>
        <w:bottom w:val="none" w:sz="0" w:space="0" w:color="auto"/>
        <w:right w:val="none" w:sz="0" w:space="0" w:color="auto"/>
      </w:divBdr>
    </w:div>
    <w:div w:id="1991907548">
      <w:bodyDiv w:val="1"/>
      <w:marLeft w:val="0"/>
      <w:marRight w:val="0"/>
      <w:marTop w:val="0"/>
      <w:marBottom w:val="0"/>
      <w:divBdr>
        <w:top w:val="none" w:sz="0" w:space="0" w:color="auto"/>
        <w:left w:val="none" w:sz="0" w:space="0" w:color="auto"/>
        <w:bottom w:val="none" w:sz="0" w:space="0" w:color="auto"/>
        <w:right w:val="none" w:sz="0" w:space="0" w:color="auto"/>
      </w:divBdr>
    </w:div>
    <w:div w:id="2010595158">
      <w:bodyDiv w:val="1"/>
      <w:marLeft w:val="0"/>
      <w:marRight w:val="0"/>
      <w:marTop w:val="0"/>
      <w:marBottom w:val="0"/>
      <w:divBdr>
        <w:top w:val="none" w:sz="0" w:space="0" w:color="auto"/>
        <w:left w:val="none" w:sz="0" w:space="0" w:color="auto"/>
        <w:bottom w:val="none" w:sz="0" w:space="0" w:color="auto"/>
        <w:right w:val="none" w:sz="0" w:space="0" w:color="auto"/>
      </w:divBdr>
    </w:div>
    <w:div w:id="2010788900">
      <w:bodyDiv w:val="1"/>
      <w:marLeft w:val="0"/>
      <w:marRight w:val="0"/>
      <w:marTop w:val="0"/>
      <w:marBottom w:val="0"/>
      <w:divBdr>
        <w:top w:val="none" w:sz="0" w:space="0" w:color="auto"/>
        <w:left w:val="none" w:sz="0" w:space="0" w:color="auto"/>
        <w:bottom w:val="none" w:sz="0" w:space="0" w:color="auto"/>
        <w:right w:val="none" w:sz="0" w:space="0" w:color="auto"/>
      </w:divBdr>
    </w:div>
    <w:div w:id="2025858984">
      <w:bodyDiv w:val="1"/>
      <w:marLeft w:val="0"/>
      <w:marRight w:val="0"/>
      <w:marTop w:val="0"/>
      <w:marBottom w:val="0"/>
      <w:divBdr>
        <w:top w:val="none" w:sz="0" w:space="0" w:color="auto"/>
        <w:left w:val="none" w:sz="0" w:space="0" w:color="auto"/>
        <w:bottom w:val="none" w:sz="0" w:space="0" w:color="auto"/>
        <w:right w:val="none" w:sz="0" w:space="0" w:color="auto"/>
      </w:divBdr>
    </w:div>
    <w:div w:id="2035500713">
      <w:bodyDiv w:val="1"/>
      <w:marLeft w:val="0"/>
      <w:marRight w:val="0"/>
      <w:marTop w:val="0"/>
      <w:marBottom w:val="0"/>
      <w:divBdr>
        <w:top w:val="none" w:sz="0" w:space="0" w:color="auto"/>
        <w:left w:val="none" w:sz="0" w:space="0" w:color="auto"/>
        <w:bottom w:val="none" w:sz="0" w:space="0" w:color="auto"/>
        <w:right w:val="none" w:sz="0" w:space="0" w:color="auto"/>
      </w:divBdr>
    </w:div>
    <w:div w:id="2055350531">
      <w:bodyDiv w:val="1"/>
      <w:marLeft w:val="0"/>
      <w:marRight w:val="0"/>
      <w:marTop w:val="0"/>
      <w:marBottom w:val="0"/>
      <w:divBdr>
        <w:top w:val="none" w:sz="0" w:space="0" w:color="auto"/>
        <w:left w:val="none" w:sz="0" w:space="0" w:color="auto"/>
        <w:bottom w:val="none" w:sz="0" w:space="0" w:color="auto"/>
        <w:right w:val="none" w:sz="0" w:space="0" w:color="auto"/>
      </w:divBdr>
    </w:div>
    <w:div w:id="2059042738">
      <w:bodyDiv w:val="1"/>
      <w:marLeft w:val="0"/>
      <w:marRight w:val="0"/>
      <w:marTop w:val="0"/>
      <w:marBottom w:val="0"/>
      <w:divBdr>
        <w:top w:val="none" w:sz="0" w:space="0" w:color="auto"/>
        <w:left w:val="none" w:sz="0" w:space="0" w:color="auto"/>
        <w:bottom w:val="none" w:sz="0" w:space="0" w:color="auto"/>
        <w:right w:val="none" w:sz="0" w:space="0" w:color="auto"/>
      </w:divBdr>
    </w:div>
    <w:div w:id="2093115101">
      <w:bodyDiv w:val="1"/>
      <w:marLeft w:val="0"/>
      <w:marRight w:val="0"/>
      <w:marTop w:val="0"/>
      <w:marBottom w:val="0"/>
      <w:divBdr>
        <w:top w:val="none" w:sz="0" w:space="0" w:color="auto"/>
        <w:left w:val="none" w:sz="0" w:space="0" w:color="auto"/>
        <w:bottom w:val="none" w:sz="0" w:space="0" w:color="auto"/>
        <w:right w:val="none" w:sz="0" w:space="0" w:color="auto"/>
      </w:divBdr>
    </w:div>
    <w:div w:id="2095394286">
      <w:bodyDiv w:val="1"/>
      <w:marLeft w:val="0"/>
      <w:marRight w:val="0"/>
      <w:marTop w:val="0"/>
      <w:marBottom w:val="0"/>
      <w:divBdr>
        <w:top w:val="none" w:sz="0" w:space="0" w:color="auto"/>
        <w:left w:val="none" w:sz="0" w:space="0" w:color="auto"/>
        <w:bottom w:val="none" w:sz="0" w:space="0" w:color="auto"/>
        <w:right w:val="none" w:sz="0" w:space="0" w:color="auto"/>
      </w:divBdr>
    </w:div>
    <w:div w:id="2099710828">
      <w:bodyDiv w:val="1"/>
      <w:marLeft w:val="0"/>
      <w:marRight w:val="0"/>
      <w:marTop w:val="0"/>
      <w:marBottom w:val="0"/>
      <w:divBdr>
        <w:top w:val="none" w:sz="0" w:space="0" w:color="auto"/>
        <w:left w:val="none" w:sz="0" w:space="0" w:color="auto"/>
        <w:bottom w:val="none" w:sz="0" w:space="0" w:color="auto"/>
        <w:right w:val="none" w:sz="0" w:space="0" w:color="auto"/>
      </w:divBdr>
    </w:div>
    <w:div w:id="2100365423">
      <w:bodyDiv w:val="1"/>
      <w:marLeft w:val="0"/>
      <w:marRight w:val="0"/>
      <w:marTop w:val="0"/>
      <w:marBottom w:val="0"/>
      <w:divBdr>
        <w:top w:val="none" w:sz="0" w:space="0" w:color="auto"/>
        <w:left w:val="none" w:sz="0" w:space="0" w:color="auto"/>
        <w:bottom w:val="none" w:sz="0" w:space="0" w:color="auto"/>
        <w:right w:val="none" w:sz="0" w:space="0" w:color="auto"/>
      </w:divBdr>
    </w:div>
    <w:div w:id="2106267038">
      <w:bodyDiv w:val="1"/>
      <w:marLeft w:val="0"/>
      <w:marRight w:val="0"/>
      <w:marTop w:val="0"/>
      <w:marBottom w:val="0"/>
      <w:divBdr>
        <w:top w:val="none" w:sz="0" w:space="0" w:color="auto"/>
        <w:left w:val="none" w:sz="0" w:space="0" w:color="auto"/>
        <w:bottom w:val="none" w:sz="0" w:space="0" w:color="auto"/>
        <w:right w:val="none" w:sz="0" w:space="0" w:color="auto"/>
      </w:divBdr>
    </w:div>
    <w:div w:id="2113747343">
      <w:bodyDiv w:val="1"/>
      <w:marLeft w:val="0"/>
      <w:marRight w:val="0"/>
      <w:marTop w:val="0"/>
      <w:marBottom w:val="0"/>
      <w:divBdr>
        <w:top w:val="none" w:sz="0" w:space="0" w:color="auto"/>
        <w:left w:val="none" w:sz="0" w:space="0" w:color="auto"/>
        <w:bottom w:val="none" w:sz="0" w:space="0" w:color="auto"/>
        <w:right w:val="none" w:sz="0" w:space="0" w:color="auto"/>
      </w:divBdr>
    </w:div>
    <w:div w:id="2142840472">
      <w:bodyDiv w:val="1"/>
      <w:marLeft w:val="0"/>
      <w:marRight w:val="0"/>
      <w:marTop w:val="0"/>
      <w:marBottom w:val="0"/>
      <w:divBdr>
        <w:top w:val="none" w:sz="0" w:space="0" w:color="auto"/>
        <w:left w:val="none" w:sz="0" w:space="0" w:color="auto"/>
        <w:bottom w:val="none" w:sz="0" w:space="0" w:color="auto"/>
        <w:right w:val="none" w:sz="0" w:space="0" w:color="auto"/>
      </w:divBdr>
    </w:div>
    <w:div w:id="214639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footer" Target="footer1.xml"/><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5" Type="http://schemas.openxmlformats.org/officeDocument/2006/relationships/image" Target="cid:image001.png@01DB60FE.51C7311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2.xml"/><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B5897.2E153790" TargetMode="External"/><Relationship Id="rId24" Type="http://schemas.openxmlformats.org/officeDocument/2006/relationships/image" Target="media/image13.png"/><Relationship Id="rId32"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2.emf"/><Relationship Id="rId28" Type="http://schemas.openxmlformats.org/officeDocument/2006/relationships/image" Target="media/image16.emf"/><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11.emf"/><Relationship Id="rId27" Type="http://schemas.openxmlformats.org/officeDocument/2006/relationships/image" Target="media/image15.emf"/><Relationship Id="rId30" Type="http://schemas.openxmlformats.org/officeDocument/2006/relationships/image" Target="media/image18.emf"/><Relationship Id="rId8"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opez\AppData\Local\Microsoft\Windows\Temporary%20Internet%20Files\Low\Content.IE5\NZEVL0MX\Membrete_Plantilla%5b1%5d.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UDAF%202024\INFORMES\INFORME%20MENSUAL\DICIEMBRE\vice%20INFORME%20DE%20TRANSPARENCIA%20%20DI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9034884631958374"/>
          <c:y val="9.2756826449325466E-2"/>
          <c:w val="0.7021885028287016"/>
          <c:h val="0.77053994566468664"/>
        </c:manualLayout>
      </c:layout>
      <c:bar3DChart>
        <c:barDir val="col"/>
        <c:grouping val="clustered"/>
        <c:varyColors val="0"/>
        <c:ser>
          <c:idx val="0"/>
          <c:order val="0"/>
          <c:tx>
            <c:strRef>
              <c:f>'TRANSPARENCIA DICIEMBRE'!$C$5</c:f>
              <c:strCache>
                <c:ptCount val="1"/>
                <c:pt idx="0">
                  <c:v>VIGENTE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3.333333333333334E-2"/>
                  <c:y val="-3.24074074074080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B9-412B-90F6-7DFA9533BB3B}"/>
                </c:ext>
              </c:extLst>
            </c:dLbl>
            <c:dLbl>
              <c:idx val="1"/>
              <c:layout>
                <c:manualLayout>
                  <c:x val="0"/>
                  <c:y val="-7.8703703703703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B9-412B-90F6-7DFA9533BB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Verdana" panose="020B0604030504040204" pitchFamily="34" charset="0"/>
                    <a:ea typeface="Verdana" panose="020B0604030504040204" pitchFamily="34" charset="0"/>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('TRANSPARENCIA DICIEMBRE'!$B$12,'TRANSPARENCIA DICIEMBRE'!$B$20)</c:f>
              <c:strCache>
                <c:ptCount val="2"/>
                <c:pt idx="0">
                  <c:v>Gastos de funcionamiento</c:v>
                </c:pt>
                <c:pt idx="1">
                  <c:v>Gastos de  Inversión </c:v>
                </c:pt>
              </c:strCache>
            </c:strRef>
          </c:cat>
          <c:val>
            <c:numRef>
              <c:f>('TRANSPARENCIA DICIEMBRE'!$C$12,'TRANSPARENCIA DICIEMBRE'!$C$20)</c:f>
              <c:numCache>
                <c:formatCode>#,##0.00;[Red]#,##0.00</c:formatCode>
                <c:ptCount val="2"/>
                <c:pt idx="0">
                  <c:v>397353168</c:v>
                </c:pt>
                <c:pt idx="1">
                  <c:v>27466913</c:v>
                </c:pt>
              </c:numCache>
            </c:numRef>
          </c:val>
          <c:extLst>
            <c:ext xmlns:c16="http://schemas.microsoft.com/office/drawing/2014/chart" uri="{C3380CC4-5D6E-409C-BE32-E72D297353CC}">
              <c16:uniqueId val="{00000002-68B9-412B-90F6-7DFA9533BB3B}"/>
            </c:ext>
          </c:extLst>
        </c:ser>
        <c:ser>
          <c:idx val="1"/>
          <c:order val="1"/>
          <c:tx>
            <c:strRef>
              <c:f>'TRANSPARENCIA DICIEMBRE'!$D$5</c:f>
              <c:strCache>
                <c:ptCount val="1"/>
                <c:pt idx="0">
                  <c:v>DEVENGADO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4.4444444444444502E-2"/>
                  <c:y val="-2.7777777777778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8B9-412B-90F6-7DFA9533BB3B}"/>
                </c:ext>
              </c:extLst>
            </c:dLbl>
            <c:dLbl>
              <c:idx val="1"/>
              <c:layout>
                <c:manualLayout>
                  <c:x val="4.4071314502194016E-2"/>
                  <c:y val="-6.48148455127319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8B9-412B-90F6-7DFA9533BB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('TRANSPARENCIA DICIEMBRE'!$B$12,'TRANSPARENCIA DICIEMBRE'!$B$20)</c:f>
              <c:strCache>
                <c:ptCount val="2"/>
                <c:pt idx="0">
                  <c:v>Gastos de funcionamiento</c:v>
                </c:pt>
                <c:pt idx="1">
                  <c:v>Gastos de  Inversión </c:v>
                </c:pt>
              </c:strCache>
            </c:strRef>
          </c:cat>
          <c:val>
            <c:numRef>
              <c:f>('TRANSPARENCIA DICIEMBRE'!$D$12,'TRANSPARENCIA DICIEMBRE'!$D$20)</c:f>
              <c:numCache>
                <c:formatCode>#,##0.00;[Red]#,##0.00</c:formatCode>
                <c:ptCount val="2"/>
                <c:pt idx="0">
                  <c:v>357941242.87</c:v>
                </c:pt>
                <c:pt idx="1">
                  <c:v>16089410.609999999</c:v>
                </c:pt>
              </c:numCache>
            </c:numRef>
          </c:val>
          <c:extLst>
            <c:ext xmlns:c16="http://schemas.microsoft.com/office/drawing/2014/chart" uri="{C3380CC4-5D6E-409C-BE32-E72D297353CC}">
              <c16:uniqueId val="{00000005-68B9-412B-90F6-7DFA9533BB3B}"/>
            </c:ext>
          </c:extLst>
        </c:ser>
        <c:dLbls>
          <c:showLegendKey val="0"/>
          <c:showVal val="0"/>
          <c:showCatName val="0"/>
          <c:showSerName val="0"/>
          <c:showPercent val="0"/>
          <c:showBubbleSize val="0"/>
        </c:dLbls>
        <c:gapWidth val="160"/>
        <c:shape val="cylinder"/>
        <c:axId val="1233161920"/>
        <c:axId val="1233171712"/>
        <c:axId val="0"/>
      </c:bar3DChart>
      <c:catAx>
        <c:axId val="12331619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Verdana" panose="020B0604030504040204" pitchFamily="34" charset="0"/>
                <a:ea typeface="Verdana" panose="020B0604030504040204" pitchFamily="34" charset="0"/>
                <a:cs typeface="+mn-cs"/>
              </a:defRPr>
            </a:pPr>
            <a:endParaRPr lang="es-GT"/>
          </a:p>
        </c:txPr>
        <c:crossAx val="1233171712"/>
        <c:crosses val="autoZero"/>
        <c:auto val="1"/>
        <c:lblAlgn val="ctr"/>
        <c:lblOffset val="100"/>
        <c:noMultiLvlLbl val="0"/>
      </c:catAx>
      <c:valAx>
        <c:axId val="1233171712"/>
        <c:scaling>
          <c:orientation val="minMax"/>
        </c:scaling>
        <c:delete val="0"/>
        <c:axPos val="l"/>
        <c:numFmt formatCode="#,##0.00;[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GT"/>
          </a:p>
        </c:txPr>
        <c:crossAx val="1233161920"/>
        <c:crosses val="autoZero"/>
        <c:crossBetween val="between"/>
      </c:valAx>
      <c:spPr>
        <a:noFill/>
        <a:ln>
          <a:noFill/>
        </a:ln>
        <a:effectLst/>
      </c:spPr>
    </c:plotArea>
    <c:legend>
      <c:legendPos val="b"/>
      <c:legendEntry>
        <c:idx val="1"/>
        <c:txPr>
          <a:bodyPr rot="0" vert="horz"/>
          <a:lstStyle/>
          <a:p>
            <a:pPr>
              <a:defRPr/>
            </a:pPr>
            <a:endParaRPr lang="es-GT"/>
          </a:p>
        </c:txPr>
      </c:legendEntry>
      <c:layout>
        <c:manualLayout>
          <c:xMode val="edge"/>
          <c:yMode val="edge"/>
          <c:x val="0.24233326532408681"/>
          <c:y val="0.91689707272874665"/>
          <c:w val="0.51533346935182633"/>
          <c:h val="6.410807502577765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GT"/>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D8416-FAFE-4C09-9C6E-3936FEC6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Membrete_Plantilla[1]</Template>
  <TotalTime>317</TotalTime>
  <Pages>20</Pages>
  <Words>2429</Words>
  <Characters>13362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Plantilla de Word</vt:lpstr>
    </vt:vector>
  </TitlesOfParts>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 Word</dc:title>
  <dc:subject/>
  <dc:creator>Michelle Escobar</dc:creator>
  <cp:keywords/>
  <dc:description/>
  <cp:lastModifiedBy>Jaime René Hernández</cp:lastModifiedBy>
  <cp:revision>18</cp:revision>
  <cp:lastPrinted>2025-01-17T02:30:00Z</cp:lastPrinted>
  <dcterms:created xsi:type="dcterms:W3CDTF">2024-11-18T21:11:00Z</dcterms:created>
  <dcterms:modified xsi:type="dcterms:W3CDTF">2025-01-21T20:55:00Z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0x01010021110380CE1EFF45B018AD4024CF33E0</vt:lpwstr>
  </property>
  <property fmtid="{D5CDD505-2E9C-101B-9397-08002B2CF9AE}" pid="3" name="_dlc_DocIdItemGuid">
    <vt:lpwstr>6691441e-f147-4b70-a9e1-39a6bb301bf2</vt:lpwstr>
  </property>
  <property fmtid="{D5CDD505-2E9C-101B-9397-08002B2CF9AE}" pid="4" name="Language">
    <vt:lpwstr>Español (Guatemala)</vt:lpwstr>
  </property>
  <property fmtid="{D5CDD505-2E9C-101B-9397-08002B2CF9AE}" pid="5" name="Mostrar en portada">
    <vt:lpwstr>0</vt:lpwstr>
  </property>
  <property fmtid="{D5CDD505-2E9C-101B-9397-08002B2CF9AE}" pid="6" name="Tema">
    <vt:lpwstr/>
  </property>
  <property fmtid="{D5CDD505-2E9C-101B-9397-08002B2CF9AE}" pid="7" name="Resumen">
    <vt:lpwstr/>
  </property>
  <property fmtid="{D5CDD505-2E9C-101B-9397-08002B2CF9AE}" pid="8" name="Tipo Doc">
    <vt:lpwstr/>
  </property>
  <property fmtid="{D5CDD505-2E9C-101B-9397-08002B2CF9AE}" pid="9" name="Autor">
    <vt:lpwstr/>
  </property>
  <property fmtid="{D5CDD505-2E9C-101B-9397-08002B2CF9AE}" pid="10" name="Mostrar en Portal">
    <vt:lpwstr>0</vt:lpwstr>
  </property>
  <property fmtid="{D5CDD505-2E9C-101B-9397-08002B2CF9AE}" pid="11" name="Mostrar en area superior">
    <vt:lpwstr>0</vt:lpwstr>
  </property>
  <property fmtid="{D5CDD505-2E9C-101B-9397-08002B2CF9AE}" pid="12" name="_dlc_DocId">
    <vt:lpwstr>ZPNEESNTWY5H-74-39</vt:lpwstr>
  </property>
  <property fmtid="{D5CDD505-2E9C-101B-9397-08002B2CF9AE}" pid="13" name="_dlc_DocIdUrl">
    <vt:lpwstr>http://intranet.mineco.gob.gt/despacho/comunicacion/_layouts/DocIdRedir.aspx?ID=ZPNEESNTWY5H-74-39, ZPNEESNTWY5H-74-39</vt:lpwstr>
  </property>
</Properties>
</file>